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03D58" w14:textId="77777777" w:rsidR="000D1432" w:rsidRDefault="000D1432" w:rsidP="008973F6">
      <w:pPr>
        <w:spacing w:after="0"/>
        <w:ind w:left="360" w:hanging="360"/>
        <w:jc w:val="center"/>
        <w:rPr>
          <w:rFonts w:cs="Times New Roman"/>
          <w:b/>
        </w:rPr>
      </w:pPr>
      <w:r w:rsidRPr="000D1432">
        <w:rPr>
          <w:rFonts w:cs="Times New Roman"/>
          <w:b/>
        </w:rPr>
        <w:t>Hazards and Natural Capital</w:t>
      </w:r>
      <w:r w:rsidR="005821E7">
        <w:rPr>
          <w:rFonts w:cs="Times New Roman"/>
          <w:b/>
        </w:rPr>
        <w:t xml:space="preserve"> (HANC)</w:t>
      </w:r>
      <w:r w:rsidRPr="000D1432">
        <w:rPr>
          <w:rFonts w:cs="Times New Roman"/>
          <w:b/>
        </w:rPr>
        <w:t xml:space="preserve"> Interagency Working Group </w:t>
      </w:r>
    </w:p>
    <w:p w14:paraId="436E3F8C" w14:textId="77777777" w:rsidR="00B25CBB" w:rsidRDefault="0021001E" w:rsidP="008973F6">
      <w:pPr>
        <w:spacing w:after="0"/>
        <w:ind w:left="360" w:hanging="360"/>
        <w:jc w:val="center"/>
        <w:rPr>
          <w:rFonts w:cs="Times New Roman"/>
          <w:b/>
        </w:rPr>
      </w:pPr>
      <w:r>
        <w:rPr>
          <w:rFonts w:cs="Times New Roman"/>
          <w:b/>
        </w:rPr>
        <w:t xml:space="preserve">Meeting Notes - </w:t>
      </w:r>
      <w:r w:rsidR="00B1011E">
        <w:rPr>
          <w:rFonts w:cs="Times New Roman"/>
          <w:b/>
        </w:rPr>
        <w:t>September 26</w:t>
      </w:r>
      <w:r w:rsidR="005821E7">
        <w:rPr>
          <w:rFonts w:cs="Times New Roman"/>
          <w:b/>
        </w:rPr>
        <w:t>,</w:t>
      </w:r>
      <w:r w:rsidR="000D1432">
        <w:rPr>
          <w:rFonts w:cs="Times New Roman"/>
          <w:b/>
        </w:rPr>
        <w:t xml:space="preserve"> 2023</w:t>
      </w:r>
    </w:p>
    <w:p w14:paraId="7788AAE2" w14:textId="77777777" w:rsidR="009462BE" w:rsidRPr="009462BE" w:rsidRDefault="009462BE" w:rsidP="008973F6">
      <w:pPr>
        <w:spacing w:after="0"/>
        <w:ind w:left="360" w:hanging="360"/>
        <w:jc w:val="center"/>
        <w:rPr>
          <w:rFonts w:cs="Times New Roman"/>
          <w:b/>
          <w:szCs w:val="24"/>
        </w:rPr>
      </w:pPr>
    </w:p>
    <w:p w14:paraId="511095D0" w14:textId="77777777" w:rsidR="00B25CBB" w:rsidRDefault="00B25CBB" w:rsidP="009462BE">
      <w:pPr>
        <w:rPr>
          <w:rFonts w:cs="Times New Roman"/>
          <w:szCs w:val="24"/>
        </w:rPr>
      </w:pPr>
      <w:r w:rsidRPr="009462BE">
        <w:rPr>
          <w:rFonts w:cs="Times New Roman"/>
          <w:szCs w:val="24"/>
          <w:u w:val="single"/>
        </w:rPr>
        <w:t>Present:</w:t>
      </w:r>
      <w:r w:rsidRPr="009462BE">
        <w:rPr>
          <w:rFonts w:cs="Times New Roman"/>
          <w:szCs w:val="24"/>
        </w:rPr>
        <w:t xml:space="preserve"> </w:t>
      </w:r>
      <w:r w:rsidR="0062334D" w:rsidRPr="0062334D">
        <w:rPr>
          <w:rFonts w:cs="Times New Roman"/>
          <w:szCs w:val="24"/>
          <w:highlight w:val="yellow"/>
        </w:rPr>
        <w:t>highlighted</w:t>
      </w:r>
      <w:r w:rsidR="0062334D">
        <w:rPr>
          <w:rFonts w:cs="Times New Roman"/>
          <w:szCs w:val="24"/>
        </w:rPr>
        <w:t xml:space="preserve"> = in attendance</w:t>
      </w:r>
    </w:p>
    <w:tbl>
      <w:tblPr>
        <w:tblStyle w:val="TableGrid"/>
        <w:tblW w:w="0" w:type="auto"/>
        <w:tblLook w:val="04A0" w:firstRow="1" w:lastRow="0" w:firstColumn="1" w:lastColumn="0" w:noHBand="0" w:noVBand="1"/>
      </w:tblPr>
      <w:tblGrid>
        <w:gridCol w:w="2245"/>
        <w:gridCol w:w="2429"/>
        <w:gridCol w:w="1891"/>
        <w:gridCol w:w="2785"/>
      </w:tblGrid>
      <w:tr w:rsidR="00B1011E" w:rsidRPr="00B1011E" w14:paraId="5131E5AF" w14:textId="77777777" w:rsidTr="0021001E">
        <w:tc>
          <w:tcPr>
            <w:tcW w:w="2245" w:type="dxa"/>
            <w:vAlign w:val="bottom"/>
          </w:tcPr>
          <w:p w14:paraId="04503431" w14:textId="77777777" w:rsidR="00B1011E" w:rsidRPr="00B1011E" w:rsidRDefault="00B1011E" w:rsidP="00B1011E">
            <w:pPr>
              <w:rPr>
                <w:rFonts w:cs="Times New Roman"/>
                <w:b/>
                <w:bCs/>
                <w:sz w:val="22"/>
              </w:rPr>
            </w:pPr>
            <w:r w:rsidRPr="00B1011E">
              <w:rPr>
                <w:rFonts w:eastAsia="Times New Roman" w:cs="Times New Roman"/>
                <w:b/>
                <w:bCs/>
                <w:color w:val="000000"/>
                <w:sz w:val="22"/>
              </w:rPr>
              <w:t>Agency</w:t>
            </w:r>
          </w:p>
        </w:tc>
        <w:tc>
          <w:tcPr>
            <w:tcW w:w="2429" w:type="dxa"/>
            <w:vAlign w:val="bottom"/>
          </w:tcPr>
          <w:p w14:paraId="13EEF74C" w14:textId="77777777" w:rsidR="00B1011E" w:rsidRPr="00B1011E" w:rsidRDefault="00B1011E" w:rsidP="00B1011E">
            <w:pPr>
              <w:rPr>
                <w:rFonts w:cs="Times New Roman"/>
                <w:b/>
                <w:bCs/>
                <w:sz w:val="22"/>
              </w:rPr>
            </w:pPr>
            <w:r w:rsidRPr="00B1011E">
              <w:rPr>
                <w:rFonts w:eastAsia="Times New Roman" w:cs="Times New Roman"/>
                <w:b/>
                <w:bCs/>
                <w:color w:val="000000"/>
                <w:sz w:val="22"/>
              </w:rPr>
              <w:t>Name</w:t>
            </w:r>
          </w:p>
        </w:tc>
        <w:tc>
          <w:tcPr>
            <w:tcW w:w="1891" w:type="dxa"/>
            <w:vAlign w:val="bottom"/>
          </w:tcPr>
          <w:p w14:paraId="5191DAA0" w14:textId="77777777" w:rsidR="00B1011E" w:rsidRPr="00B1011E" w:rsidRDefault="00B1011E" w:rsidP="00B1011E">
            <w:pPr>
              <w:rPr>
                <w:rFonts w:cs="Times New Roman"/>
                <w:b/>
                <w:bCs/>
                <w:sz w:val="22"/>
              </w:rPr>
            </w:pPr>
            <w:r w:rsidRPr="00B1011E">
              <w:rPr>
                <w:rFonts w:eastAsia="Times New Roman" w:cs="Times New Roman"/>
                <w:b/>
                <w:bCs/>
                <w:color w:val="000000"/>
                <w:sz w:val="22"/>
              </w:rPr>
              <w:t>Agency</w:t>
            </w:r>
          </w:p>
        </w:tc>
        <w:tc>
          <w:tcPr>
            <w:tcW w:w="2785" w:type="dxa"/>
            <w:vAlign w:val="bottom"/>
          </w:tcPr>
          <w:p w14:paraId="637D18EB" w14:textId="77777777" w:rsidR="00B1011E" w:rsidRPr="00B1011E" w:rsidRDefault="00B1011E" w:rsidP="00B1011E">
            <w:pPr>
              <w:rPr>
                <w:rFonts w:cs="Times New Roman"/>
                <w:b/>
                <w:bCs/>
                <w:sz w:val="22"/>
              </w:rPr>
            </w:pPr>
            <w:r w:rsidRPr="00B1011E">
              <w:rPr>
                <w:rFonts w:eastAsia="Times New Roman" w:cs="Times New Roman"/>
                <w:b/>
                <w:bCs/>
                <w:color w:val="000000"/>
                <w:sz w:val="22"/>
              </w:rPr>
              <w:t>Name</w:t>
            </w:r>
          </w:p>
        </w:tc>
      </w:tr>
      <w:tr w:rsidR="00B1011E" w:rsidRPr="00B1011E" w14:paraId="0C28ACBF" w14:textId="77777777" w:rsidTr="0021001E">
        <w:tc>
          <w:tcPr>
            <w:tcW w:w="2245" w:type="dxa"/>
            <w:vAlign w:val="bottom"/>
          </w:tcPr>
          <w:p w14:paraId="02453D26" w14:textId="77777777" w:rsidR="00B1011E" w:rsidRPr="00B1011E" w:rsidRDefault="00B1011E" w:rsidP="00B1011E">
            <w:pPr>
              <w:rPr>
                <w:rFonts w:cs="Times New Roman"/>
                <w:b/>
                <w:bCs/>
                <w:sz w:val="22"/>
              </w:rPr>
            </w:pPr>
            <w:r w:rsidRPr="00B1011E">
              <w:rPr>
                <w:rFonts w:eastAsia="Times New Roman" w:cs="Times New Roman"/>
                <w:color w:val="000000"/>
                <w:sz w:val="22"/>
              </w:rPr>
              <w:t>BEA</w:t>
            </w:r>
          </w:p>
        </w:tc>
        <w:tc>
          <w:tcPr>
            <w:tcW w:w="2429" w:type="dxa"/>
            <w:vAlign w:val="bottom"/>
          </w:tcPr>
          <w:p w14:paraId="354794BA" w14:textId="77777777" w:rsidR="00B1011E" w:rsidRPr="00B1011E" w:rsidRDefault="00B1011E" w:rsidP="00B1011E">
            <w:pPr>
              <w:rPr>
                <w:rFonts w:cs="Times New Roman"/>
                <w:b/>
                <w:bCs/>
                <w:sz w:val="22"/>
              </w:rPr>
            </w:pPr>
            <w:r w:rsidRPr="00946DE3">
              <w:rPr>
                <w:rFonts w:eastAsia="Times New Roman" w:cs="Times New Roman"/>
                <w:color w:val="000000"/>
                <w:sz w:val="22"/>
                <w:highlight w:val="yellow"/>
              </w:rPr>
              <w:t>Matthew Chambers</w:t>
            </w:r>
          </w:p>
        </w:tc>
        <w:tc>
          <w:tcPr>
            <w:tcW w:w="1891" w:type="dxa"/>
            <w:vAlign w:val="bottom"/>
          </w:tcPr>
          <w:p w14:paraId="162166B6" w14:textId="77777777" w:rsidR="00B1011E" w:rsidRPr="00B1011E" w:rsidRDefault="00B1011E" w:rsidP="00B1011E">
            <w:pPr>
              <w:rPr>
                <w:rFonts w:cs="Times New Roman"/>
                <w:b/>
                <w:bCs/>
                <w:sz w:val="22"/>
              </w:rPr>
            </w:pPr>
            <w:r w:rsidRPr="00B1011E">
              <w:rPr>
                <w:rFonts w:eastAsia="Times New Roman" w:cs="Times New Roman"/>
                <w:color w:val="000000"/>
                <w:sz w:val="22"/>
              </w:rPr>
              <w:t>OSTP</w:t>
            </w:r>
          </w:p>
        </w:tc>
        <w:tc>
          <w:tcPr>
            <w:tcW w:w="2785" w:type="dxa"/>
            <w:vAlign w:val="bottom"/>
          </w:tcPr>
          <w:p w14:paraId="1A6E1502" w14:textId="77777777" w:rsidR="00B1011E" w:rsidRPr="00B1011E" w:rsidRDefault="00B1011E" w:rsidP="00B1011E">
            <w:pPr>
              <w:rPr>
                <w:rFonts w:cs="Times New Roman"/>
                <w:b/>
                <w:bCs/>
                <w:sz w:val="22"/>
              </w:rPr>
            </w:pPr>
            <w:r w:rsidRPr="00946DE3">
              <w:rPr>
                <w:rFonts w:eastAsia="Times New Roman" w:cs="Times New Roman"/>
                <w:color w:val="000000"/>
                <w:sz w:val="22"/>
                <w:highlight w:val="yellow"/>
              </w:rPr>
              <w:t>Kris Ludwig*</w:t>
            </w:r>
          </w:p>
        </w:tc>
      </w:tr>
      <w:tr w:rsidR="00B1011E" w:rsidRPr="00B1011E" w14:paraId="4837AD3D" w14:textId="77777777" w:rsidTr="0021001E">
        <w:tc>
          <w:tcPr>
            <w:tcW w:w="2245" w:type="dxa"/>
            <w:vAlign w:val="bottom"/>
          </w:tcPr>
          <w:p w14:paraId="0F77C5A6" w14:textId="77777777" w:rsidR="00B1011E" w:rsidRPr="00B1011E" w:rsidRDefault="00B1011E" w:rsidP="00B1011E">
            <w:pPr>
              <w:rPr>
                <w:rFonts w:cs="Times New Roman"/>
                <w:b/>
                <w:bCs/>
                <w:sz w:val="22"/>
              </w:rPr>
            </w:pPr>
            <w:r w:rsidRPr="00B1011E">
              <w:rPr>
                <w:rFonts w:eastAsia="Times New Roman" w:cs="Times New Roman"/>
                <w:color w:val="000000"/>
                <w:sz w:val="22"/>
              </w:rPr>
              <w:t>Census</w:t>
            </w:r>
          </w:p>
        </w:tc>
        <w:tc>
          <w:tcPr>
            <w:tcW w:w="2429" w:type="dxa"/>
            <w:vAlign w:val="bottom"/>
          </w:tcPr>
          <w:p w14:paraId="00E635DE" w14:textId="77777777" w:rsidR="00B1011E" w:rsidRPr="00B1011E" w:rsidRDefault="00B1011E" w:rsidP="00B1011E">
            <w:pPr>
              <w:rPr>
                <w:rFonts w:cs="Times New Roman"/>
                <w:b/>
                <w:bCs/>
                <w:sz w:val="22"/>
              </w:rPr>
            </w:pPr>
            <w:r w:rsidRPr="00B1011E">
              <w:rPr>
                <w:rFonts w:eastAsia="Times New Roman" w:cs="Times New Roman"/>
                <w:color w:val="000000"/>
                <w:sz w:val="22"/>
              </w:rPr>
              <w:t xml:space="preserve">John </w:t>
            </w:r>
            <w:proofErr w:type="spellStart"/>
            <w:r w:rsidRPr="00B1011E">
              <w:rPr>
                <w:rFonts w:eastAsia="Times New Roman" w:cs="Times New Roman"/>
                <w:color w:val="000000"/>
                <w:sz w:val="22"/>
              </w:rPr>
              <w:t>Voorheis</w:t>
            </w:r>
            <w:proofErr w:type="spellEnd"/>
          </w:p>
        </w:tc>
        <w:tc>
          <w:tcPr>
            <w:tcW w:w="1891" w:type="dxa"/>
            <w:vAlign w:val="bottom"/>
          </w:tcPr>
          <w:p w14:paraId="1AAD40D8" w14:textId="77777777" w:rsidR="00B1011E" w:rsidRPr="00B1011E" w:rsidRDefault="00B1011E" w:rsidP="00B1011E">
            <w:pPr>
              <w:rPr>
                <w:rFonts w:cs="Times New Roman"/>
                <w:b/>
                <w:bCs/>
                <w:sz w:val="22"/>
              </w:rPr>
            </w:pPr>
            <w:r w:rsidRPr="00B1011E">
              <w:rPr>
                <w:rFonts w:eastAsia="Times New Roman" w:cs="Times New Roman"/>
                <w:color w:val="000000"/>
                <w:sz w:val="22"/>
              </w:rPr>
              <w:t>Treasury</w:t>
            </w:r>
          </w:p>
        </w:tc>
        <w:tc>
          <w:tcPr>
            <w:tcW w:w="2785" w:type="dxa"/>
            <w:vAlign w:val="bottom"/>
          </w:tcPr>
          <w:p w14:paraId="039D64FB" w14:textId="77777777" w:rsidR="00B1011E" w:rsidRPr="00B1011E" w:rsidRDefault="00B1011E" w:rsidP="00B1011E">
            <w:pPr>
              <w:rPr>
                <w:rFonts w:cs="Times New Roman"/>
                <w:b/>
                <w:bCs/>
                <w:sz w:val="22"/>
              </w:rPr>
            </w:pPr>
            <w:r w:rsidRPr="00946DE3">
              <w:rPr>
                <w:rFonts w:eastAsia="Times New Roman" w:cs="Times New Roman"/>
                <w:color w:val="000000"/>
                <w:sz w:val="22"/>
                <w:highlight w:val="yellow"/>
              </w:rPr>
              <w:t>Andrew Martinez</w:t>
            </w:r>
          </w:p>
        </w:tc>
      </w:tr>
      <w:tr w:rsidR="00B1011E" w:rsidRPr="00B1011E" w14:paraId="0D0C965B" w14:textId="77777777" w:rsidTr="0021001E">
        <w:tc>
          <w:tcPr>
            <w:tcW w:w="2245" w:type="dxa"/>
            <w:vAlign w:val="bottom"/>
          </w:tcPr>
          <w:p w14:paraId="1AFDDA43" w14:textId="77777777" w:rsidR="00B1011E" w:rsidRPr="00B1011E" w:rsidRDefault="00B1011E" w:rsidP="00B1011E">
            <w:pPr>
              <w:rPr>
                <w:rFonts w:cs="Times New Roman"/>
                <w:b/>
                <w:bCs/>
                <w:sz w:val="22"/>
              </w:rPr>
            </w:pPr>
            <w:r w:rsidRPr="00B1011E">
              <w:rPr>
                <w:rFonts w:eastAsia="Times New Roman" w:cs="Times New Roman"/>
                <w:color w:val="000000"/>
                <w:sz w:val="22"/>
              </w:rPr>
              <w:t>Census</w:t>
            </w:r>
          </w:p>
        </w:tc>
        <w:tc>
          <w:tcPr>
            <w:tcW w:w="2429" w:type="dxa"/>
            <w:vAlign w:val="bottom"/>
          </w:tcPr>
          <w:p w14:paraId="17AAF716" w14:textId="77777777" w:rsidR="00B1011E" w:rsidRPr="00B1011E" w:rsidRDefault="00B1011E" w:rsidP="00B1011E">
            <w:pPr>
              <w:rPr>
                <w:rFonts w:cs="Times New Roman"/>
                <w:b/>
                <w:bCs/>
                <w:sz w:val="22"/>
              </w:rPr>
            </w:pPr>
            <w:r w:rsidRPr="00946DE3">
              <w:rPr>
                <w:rFonts w:eastAsia="Times New Roman" w:cs="Times New Roman"/>
                <w:color w:val="000000"/>
                <w:sz w:val="22"/>
                <w:highlight w:val="yellow"/>
              </w:rPr>
              <w:t>Chip Walker</w:t>
            </w:r>
          </w:p>
        </w:tc>
        <w:tc>
          <w:tcPr>
            <w:tcW w:w="1891" w:type="dxa"/>
            <w:vAlign w:val="bottom"/>
          </w:tcPr>
          <w:p w14:paraId="14D5CA0E" w14:textId="77777777" w:rsidR="00B1011E" w:rsidRPr="00B1011E" w:rsidRDefault="00B1011E" w:rsidP="00B1011E">
            <w:pPr>
              <w:rPr>
                <w:rFonts w:cs="Times New Roman"/>
                <w:b/>
                <w:bCs/>
                <w:sz w:val="22"/>
              </w:rPr>
            </w:pPr>
            <w:r w:rsidRPr="00B1011E">
              <w:rPr>
                <w:rFonts w:eastAsia="Times New Roman" w:cs="Times New Roman"/>
                <w:color w:val="000000"/>
                <w:sz w:val="22"/>
              </w:rPr>
              <w:t>USACE</w:t>
            </w:r>
          </w:p>
        </w:tc>
        <w:tc>
          <w:tcPr>
            <w:tcW w:w="2785" w:type="dxa"/>
            <w:vAlign w:val="bottom"/>
          </w:tcPr>
          <w:p w14:paraId="68B5445D" w14:textId="77777777" w:rsidR="00B1011E" w:rsidRPr="00B1011E" w:rsidRDefault="00B1011E" w:rsidP="00B1011E">
            <w:pPr>
              <w:rPr>
                <w:rFonts w:cs="Times New Roman"/>
                <w:b/>
                <w:bCs/>
                <w:sz w:val="22"/>
              </w:rPr>
            </w:pPr>
            <w:r w:rsidRPr="00B1011E">
              <w:rPr>
                <w:rFonts w:eastAsia="Times New Roman" w:cs="Times New Roman"/>
                <w:color w:val="000000"/>
                <w:sz w:val="22"/>
              </w:rPr>
              <w:t>Emma Ross</w:t>
            </w:r>
          </w:p>
        </w:tc>
      </w:tr>
      <w:tr w:rsidR="00B1011E" w:rsidRPr="00B1011E" w14:paraId="74C00141" w14:textId="77777777" w:rsidTr="0021001E">
        <w:tc>
          <w:tcPr>
            <w:tcW w:w="2245" w:type="dxa"/>
            <w:vAlign w:val="bottom"/>
          </w:tcPr>
          <w:p w14:paraId="36F0CA1F" w14:textId="77777777" w:rsidR="00B1011E" w:rsidRPr="00B1011E" w:rsidRDefault="00B1011E" w:rsidP="00B1011E">
            <w:pPr>
              <w:rPr>
                <w:rFonts w:cs="Times New Roman"/>
                <w:b/>
                <w:bCs/>
                <w:sz w:val="22"/>
              </w:rPr>
            </w:pPr>
            <w:r w:rsidRPr="00B1011E">
              <w:rPr>
                <w:rFonts w:eastAsia="Times New Roman" w:cs="Times New Roman"/>
                <w:color w:val="000000"/>
                <w:sz w:val="22"/>
              </w:rPr>
              <w:t>EPA</w:t>
            </w:r>
          </w:p>
        </w:tc>
        <w:tc>
          <w:tcPr>
            <w:tcW w:w="2429" w:type="dxa"/>
            <w:vAlign w:val="bottom"/>
          </w:tcPr>
          <w:p w14:paraId="4E86CF6B" w14:textId="77777777" w:rsidR="00B1011E" w:rsidRPr="00B1011E" w:rsidRDefault="00B1011E" w:rsidP="00B1011E">
            <w:pPr>
              <w:rPr>
                <w:rFonts w:cs="Times New Roman"/>
                <w:b/>
                <w:bCs/>
                <w:sz w:val="22"/>
              </w:rPr>
            </w:pPr>
            <w:r w:rsidRPr="00946DE3">
              <w:rPr>
                <w:rFonts w:eastAsia="Times New Roman" w:cs="Times New Roman"/>
                <w:color w:val="000000"/>
                <w:sz w:val="22"/>
                <w:highlight w:val="yellow"/>
              </w:rPr>
              <w:t>Marc Russell</w:t>
            </w:r>
          </w:p>
        </w:tc>
        <w:tc>
          <w:tcPr>
            <w:tcW w:w="1891" w:type="dxa"/>
            <w:vAlign w:val="bottom"/>
          </w:tcPr>
          <w:p w14:paraId="24D012A4" w14:textId="77777777" w:rsidR="00B1011E" w:rsidRPr="00B1011E" w:rsidRDefault="00B1011E" w:rsidP="00B1011E">
            <w:pPr>
              <w:rPr>
                <w:rFonts w:cs="Times New Roman"/>
                <w:b/>
                <w:bCs/>
                <w:sz w:val="22"/>
              </w:rPr>
            </w:pPr>
            <w:r w:rsidRPr="00B1011E">
              <w:rPr>
                <w:rFonts w:eastAsia="Times New Roman" w:cs="Times New Roman"/>
                <w:color w:val="000000"/>
                <w:sz w:val="22"/>
              </w:rPr>
              <w:t>USDA</w:t>
            </w:r>
          </w:p>
        </w:tc>
        <w:tc>
          <w:tcPr>
            <w:tcW w:w="2785" w:type="dxa"/>
            <w:vAlign w:val="bottom"/>
          </w:tcPr>
          <w:p w14:paraId="5D67DE17" w14:textId="77777777" w:rsidR="00B1011E" w:rsidRPr="00B1011E" w:rsidRDefault="00B1011E" w:rsidP="00B1011E">
            <w:pPr>
              <w:rPr>
                <w:rFonts w:cs="Times New Roman"/>
                <w:b/>
                <w:bCs/>
                <w:sz w:val="22"/>
              </w:rPr>
            </w:pPr>
            <w:r w:rsidRPr="00B1011E">
              <w:rPr>
                <w:rFonts w:eastAsia="Times New Roman" w:cs="Times New Roman"/>
                <w:color w:val="000000"/>
                <w:sz w:val="22"/>
              </w:rPr>
              <w:t>David Donaldson</w:t>
            </w:r>
          </w:p>
        </w:tc>
      </w:tr>
      <w:tr w:rsidR="00B1011E" w:rsidRPr="00B1011E" w14:paraId="14847D6F" w14:textId="77777777" w:rsidTr="0021001E">
        <w:tc>
          <w:tcPr>
            <w:tcW w:w="2245" w:type="dxa"/>
            <w:vAlign w:val="bottom"/>
          </w:tcPr>
          <w:p w14:paraId="04FCFFD8" w14:textId="77777777" w:rsidR="00B1011E" w:rsidRPr="00B1011E" w:rsidRDefault="00B1011E" w:rsidP="00B1011E">
            <w:pPr>
              <w:rPr>
                <w:rFonts w:eastAsia="Times New Roman" w:cs="Times New Roman"/>
                <w:color w:val="000000"/>
                <w:sz w:val="22"/>
              </w:rPr>
            </w:pPr>
            <w:r w:rsidRPr="00B1011E">
              <w:rPr>
                <w:rFonts w:eastAsia="Times New Roman" w:cs="Times New Roman"/>
                <w:color w:val="000000"/>
                <w:sz w:val="22"/>
              </w:rPr>
              <w:t>DOI</w:t>
            </w:r>
          </w:p>
        </w:tc>
        <w:tc>
          <w:tcPr>
            <w:tcW w:w="2429" w:type="dxa"/>
            <w:vAlign w:val="bottom"/>
          </w:tcPr>
          <w:p w14:paraId="78EFC43A" w14:textId="77777777" w:rsidR="00B1011E" w:rsidRPr="00B1011E" w:rsidRDefault="00B1011E" w:rsidP="00B1011E">
            <w:pPr>
              <w:rPr>
                <w:rFonts w:eastAsia="Times New Roman" w:cs="Times New Roman"/>
                <w:color w:val="000000"/>
                <w:sz w:val="22"/>
              </w:rPr>
            </w:pPr>
            <w:r w:rsidRPr="00946DE3">
              <w:rPr>
                <w:rFonts w:eastAsia="Times New Roman" w:cs="Times New Roman"/>
                <w:color w:val="000000"/>
                <w:sz w:val="22"/>
                <w:highlight w:val="yellow"/>
              </w:rPr>
              <w:t>Christian Crowley</w:t>
            </w:r>
          </w:p>
        </w:tc>
        <w:tc>
          <w:tcPr>
            <w:tcW w:w="1891" w:type="dxa"/>
            <w:vAlign w:val="bottom"/>
          </w:tcPr>
          <w:p w14:paraId="2147DF35" w14:textId="77777777" w:rsidR="00B1011E" w:rsidRPr="00B1011E" w:rsidRDefault="00B1011E" w:rsidP="00B1011E">
            <w:pPr>
              <w:rPr>
                <w:rFonts w:eastAsia="Times New Roman" w:cs="Times New Roman"/>
                <w:color w:val="000000"/>
                <w:sz w:val="22"/>
              </w:rPr>
            </w:pPr>
            <w:r w:rsidRPr="00B1011E">
              <w:rPr>
                <w:rFonts w:eastAsia="Times New Roman" w:cs="Times New Roman"/>
                <w:color w:val="000000"/>
                <w:sz w:val="22"/>
              </w:rPr>
              <w:t>USFS</w:t>
            </w:r>
          </w:p>
        </w:tc>
        <w:tc>
          <w:tcPr>
            <w:tcW w:w="2785" w:type="dxa"/>
            <w:vAlign w:val="bottom"/>
          </w:tcPr>
          <w:p w14:paraId="5D4AAABA" w14:textId="77777777" w:rsidR="00B1011E" w:rsidRPr="00B1011E" w:rsidRDefault="00B1011E" w:rsidP="00B1011E">
            <w:pPr>
              <w:rPr>
                <w:rFonts w:eastAsia="Times New Roman" w:cs="Times New Roman"/>
                <w:color w:val="000000"/>
                <w:sz w:val="22"/>
              </w:rPr>
            </w:pPr>
            <w:r w:rsidRPr="00946DE3">
              <w:rPr>
                <w:rFonts w:eastAsia="Times New Roman" w:cs="Times New Roman"/>
                <w:color w:val="000000"/>
                <w:sz w:val="22"/>
                <w:highlight w:val="yellow"/>
              </w:rPr>
              <w:t>Tom Brandeis</w:t>
            </w:r>
          </w:p>
        </w:tc>
      </w:tr>
      <w:tr w:rsidR="00B1011E" w:rsidRPr="00B1011E" w14:paraId="53CA76B0" w14:textId="77777777" w:rsidTr="0021001E">
        <w:tc>
          <w:tcPr>
            <w:tcW w:w="2245" w:type="dxa"/>
            <w:vAlign w:val="bottom"/>
          </w:tcPr>
          <w:p w14:paraId="39CCD953" w14:textId="77777777" w:rsidR="00B1011E" w:rsidRPr="00B1011E" w:rsidRDefault="00B1011E" w:rsidP="00B1011E">
            <w:pPr>
              <w:rPr>
                <w:rFonts w:cs="Times New Roman"/>
                <w:b/>
                <w:bCs/>
                <w:sz w:val="22"/>
              </w:rPr>
            </w:pPr>
            <w:r w:rsidRPr="00B1011E">
              <w:rPr>
                <w:rFonts w:eastAsia="Times New Roman" w:cs="Times New Roman"/>
                <w:color w:val="000000"/>
                <w:sz w:val="22"/>
              </w:rPr>
              <w:t>Federal Reserve Bank</w:t>
            </w:r>
          </w:p>
        </w:tc>
        <w:tc>
          <w:tcPr>
            <w:tcW w:w="2429" w:type="dxa"/>
            <w:vAlign w:val="bottom"/>
          </w:tcPr>
          <w:p w14:paraId="02BA225E" w14:textId="77777777" w:rsidR="00B1011E" w:rsidRPr="00B1011E" w:rsidRDefault="00B1011E" w:rsidP="00B1011E">
            <w:pPr>
              <w:rPr>
                <w:rFonts w:cs="Times New Roman"/>
                <w:b/>
                <w:bCs/>
                <w:sz w:val="22"/>
              </w:rPr>
            </w:pPr>
            <w:r w:rsidRPr="00946DE3">
              <w:rPr>
                <w:rFonts w:eastAsia="Times New Roman" w:cs="Times New Roman"/>
                <w:color w:val="000000"/>
                <w:sz w:val="22"/>
                <w:highlight w:val="yellow"/>
              </w:rPr>
              <w:t>Leonard Nakamura</w:t>
            </w:r>
          </w:p>
        </w:tc>
        <w:tc>
          <w:tcPr>
            <w:tcW w:w="1891" w:type="dxa"/>
            <w:vAlign w:val="bottom"/>
          </w:tcPr>
          <w:p w14:paraId="39C52220" w14:textId="77777777" w:rsidR="00B1011E" w:rsidRPr="00B1011E" w:rsidRDefault="00B1011E" w:rsidP="00B1011E">
            <w:pPr>
              <w:rPr>
                <w:rFonts w:cs="Times New Roman"/>
                <w:b/>
                <w:bCs/>
                <w:sz w:val="22"/>
              </w:rPr>
            </w:pPr>
            <w:r w:rsidRPr="00B1011E">
              <w:rPr>
                <w:rFonts w:eastAsia="Times New Roman" w:cs="Times New Roman"/>
                <w:color w:val="000000"/>
                <w:sz w:val="22"/>
              </w:rPr>
              <w:t>USFS</w:t>
            </w:r>
          </w:p>
        </w:tc>
        <w:tc>
          <w:tcPr>
            <w:tcW w:w="2785" w:type="dxa"/>
            <w:vAlign w:val="bottom"/>
          </w:tcPr>
          <w:p w14:paraId="5ABB0562" w14:textId="77777777" w:rsidR="00B1011E" w:rsidRPr="00B1011E" w:rsidRDefault="00B1011E" w:rsidP="00B1011E">
            <w:pPr>
              <w:rPr>
                <w:rFonts w:cs="Times New Roman"/>
                <w:b/>
                <w:bCs/>
                <w:sz w:val="22"/>
              </w:rPr>
            </w:pPr>
            <w:r w:rsidRPr="00946DE3">
              <w:rPr>
                <w:rFonts w:eastAsia="Times New Roman" w:cs="Times New Roman"/>
                <w:color w:val="000000"/>
                <w:sz w:val="22"/>
                <w:highlight w:val="yellow"/>
              </w:rPr>
              <w:t xml:space="preserve">Travis </w:t>
            </w:r>
            <w:proofErr w:type="spellStart"/>
            <w:r w:rsidRPr="00946DE3">
              <w:rPr>
                <w:rFonts w:eastAsia="Times New Roman" w:cs="Times New Roman"/>
                <w:color w:val="000000"/>
                <w:sz w:val="22"/>
                <w:highlight w:val="yellow"/>
              </w:rPr>
              <w:t>Warziniack</w:t>
            </w:r>
            <w:proofErr w:type="spellEnd"/>
          </w:p>
        </w:tc>
      </w:tr>
      <w:tr w:rsidR="00B1011E" w:rsidRPr="00B1011E" w14:paraId="52833358" w14:textId="77777777" w:rsidTr="0021001E">
        <w:tc>
          <w:tcPr>
            <w:tcW w:w="2245" w:type="dxa"/>
            <w:vAlign w:val="bottom"/>
          </w:tcPr>
          <w:p w14:paraId="193821F8" w14:textId="77777777" w:rsidR="00B1011E" w:rsidRPr="00B1011E" w:rsidRDefault="00B1011E" w:rsidP="00B1011E">
            <w:pPr>
              <w:rPr>
                <w:rFonts w:cs="Times New Roman"/>
                <w:b/>
                <w:bCs/>
                <w:sz w:val="22"/>
              </w:rPr>
            </w:pPr>
            <w:r w:rsidRPr="00B1011E">
              <w:rPr>
                <w:rFonts w:eastAsia="Times New Roman" w:cs="Times New Roman"/>
                <w:color w:val="000000"/>
                <w:sz w:val="22"/>
              </w:rPr>
              <w:t>FEMA</w:t>
            </w:r>
          </w:p>
        </w:tc>
        <w:tc>
          <w:tcPr>
            <w:tcW w:w="2429" w:type="dxa"/>
            <w:vAlign w:val="bottom"/>
          </w:tcPr>
          <w:p w14:paraId="197BED61" w14:textId="77777777" w:rsidR="00B1011E" w:rsidRPr="00B1011E" w:rsidRDefault="00B1011E" w:rsidP="00B1011E">
            <w:pPr>
              <w:rPr>
                <w:rFonts w:cs="Times New Roman"/>
                <w:b/>
                <w:bCs/>
                <w:sz w:val="22"/>
              </w:rPr>
            </w:pPr>
            <w:proofErr w:type="spellStart"/>
            <w:r w:rsidRPr="00946DE3">
              <w:rPr>
                <w:rFonts w:eastAsia="Times New Roman" w:cs="Times New Roman"/>
                <w:color w:val="000000"/>
                <w:sz w:val="22"/>
                <w:highlight w:val="yellow"/>
              </w:rPr>
              <w:t>Dayra</w:t>
            </w:r>
            <w:proofErr w:type="spellEnd"/>
            <w:r w:rsidRPr="00946DE3">
              <w:rPr>
                <w:rFonts w:eastAsia="Times New Roman" w:cs="Times New Roman"/>
                <w:color w:val="000000"/>
                <w:sz w:val="22"/>
                <w:highlight w:val="yellow"/>
              </w:rPr>
              <w:t xml:space="preserve"> </w:t>
            </w:r>
            <w:proofErr w:type="spellStart"/>
            <w:r w:rsidRPr="00946DE3">
              <w:rPr>
                <w:rFonts w:eastAsia="Times New Roman" w:cs="Times New Roman"/>
                <w:color w:val="000000"/>
                <w:sz w:val="22"/>
                <w:highlight w:val="yellow"/>
              </w:rPr>
              <w:t>Carvaja</w:t>
            </w:r>
            <w:proofErr w:type="spellEnd"/>
          </w:p>
        </w:tc>
        <w:tc>
          <w:tcPr>
            <w:tcW w:w="1891" w:type="dxa"/>
            <w:vAlign w:val="bottom"/>
          </w:tcPr>
          <w:p w14:paraId="424E6440" w14:textId="77777777" w:rsidR="00B1011E" w:rsidRPr="00B1011E" w:rsidRDefault="00B1011E" w:rsidP="00B1011E">
            <w:pPr>
              <w:rPr>
                <w:rFonts w:cs="Times New Roman"/>
                <w:b/>
                <w:bCs/>
                <w:sz w:val="22"/>
              </w:rPr>
            </w:pPr>
            <w:r w:rsidRPr="00B1011E">
              <w:rPr>
                <w:rFonts w:eastAsia="Times New Roman" w:cs="Times New Roman"/>
                <w:color w:val="000000"/>
                <w:sz w:val="22"/>
              </w:rPr>
              <w:t>USGS</w:t>
            </w:r>
          </w:p>
        </w:tc>
        <w:tc>
          <w:tcPr>
            <w:tcW w:w="2785" w:type="dxa"/>
            <w:vAlign w:val="bottom"/>
          </w:tcPr>
          <w:p w14:paraId="5468C610" w14:textId="77777777" w:rsidR="00B1011E" w:rsidRPr="00B1011E" w:rsidRDefault="00B1011E" w:rsidP="00B1011E">
            <w:pPr>
              <w:rPr>
                <w:rFonts w:cs="Times New Roman"/>
                <w:b/>
                <w:bCs/>
                <w:sz w:val="22"/>
              </w:rPr>
            </w:pPr>
            <w:r w:rsidRPr="00946DE3">
              <w:rPr>
                <w:rFonts w:eastAsia="Times New Roman" w:cs="Times New Roman"/>
                <w:color w:val="000000"/>
                <w:sz w:val="22"/>
                <w:highlight w:val="yellow"/>
              </w:rPr>
              <w:t>Ken Bagstad*</w:t>
            </w:r>
          </w:p>
        </w:tc>
      </w:tr>
      <w:tr w:rsidR="00B1011E" w:rsidRPr="00B1011E" w14:paraId="0331B981" w14:textId="77777777" w:rsidTr="0021001E">
        <w:tc>
          <w:tcPr>
            <w:tcW w:w="2245" w:type="dxa"/>
            <w:vAlign w:val="bottom"/>
          </w:tcPr>
          <w:p w14:paraId="0E55A784" w14:textId="77777777" w:rsidR="00B1011E" w:rsidRPr="00B1011E" w:rsidRDefault="00B1011E" w:rsidP="00B1011E">
            <w:pPr>
              <w:rPr>
                <w:rFonts w:cs="Times New Roman"/>
                <w:b/>
                <w:bCs/>
                <w:sz w:val="22"/>
              </w:rPr>
            </w:pPr>
            <w:r w:rsidRPr="00B1011E">
              <w:rPr>
                <w:rFonts w:eastAsia="Times New Roman" w:cs="Times New Roman"/>
                <w:color w:val="000000"/>
                <w:sz w:val="22"/>
              </w:rPr>
              <w:t>HHS</w:t>
            </w:r>
          </w:p>
        </w:tc>
        <w:tc>
          <w:tcPr>
            <w:tcW w:w="2429" w:type="dxa"/>
            <w:vAlign w:val="bottom"/>
          </w:tcPr>
          <w:p w14:paraId="07081FB0" w14:textId="77777777" w:rsidR="00B1011E" w:rsidRPr="00B1011E" w:rsidRDefault="00B1011E" w:rsidP="00B1011E">
            <w:pPr>
              <w:rPr>
                <w:rFonts w:cs="Times New Roman"/>
                <w:b/>
                <w:bCs/>
                <w:sz w:val="22"/>
              </w:rPr>
            </w:pPr>
            <w:r w:rsidRPr="00946DE3">
              <w:rPr>
                <w:rFonts w:eastAsia="Times New Roman" w:cs="Times New Roman"/>
                <w:color w:val="000000"/>
                <w:sz w:val="22"/>
                <w:highlight w:val="yellow"/>
              </w:rPr>
              <w:t xml:space="preserve">Daniel </w:t>
            </w:r>
            <w:proofErr w:type="spellStart"/>
            <w:r w:rsidRPr="00946DE3">
              <w:rPr>
                <w:rFonts w:eastAsia="Times New Roman" w:cs="Times New Roman"/>
                <w:color w:val="000000"/>
                <w:sz w:val="22"/>
                <w:highlight w:val="yellow"/>
              </w:rPr>
              <w:t>Dodgen</w:t>
            </w:r>
            <w:proofErr w:type="spellEnd"/>
          </w:p>
        </w:tc>
        <w:tc>
          <w:tcPr>
            <w:tcW w:w="1891" w:type="dxa"/>
            <w:vAlign w:val="bottom"/>
          </w:tcPr>
          <w:p w14:paraId="5DB46745" w14:textId="77777777" w:rsidR="00B1011E" w:rsidRPr="00B1011E" w:rsidRDefault="00B1011E" w:rsidP="00B1011E">
            <w:pPr>
              <w:rPr>
                <w:rFonts w:cs="Times New Roman"/>
                <w:b/>
                <w:bCs/>
                <w:sz w:val="22"/>
              </w:rPr>
            </w:pPr>
            <w:r w:rsidRPr="00B1011E">
              <w:rPr>
                <w:rFonts w:eastAsia="Times New Roman" w:cs="Times New Roman"/>
                <w:color w:val="000000"/>
                <w:sz w:val="22"/>
              </w:rPr>
              <w:t>USGS</w:t>
            </w:r>
          </w:p>
        </w:tc>
        <w:tc>
          <w:tcPr>
            <w:tcW w:w="2785" w:type="dxa"/>
            <w:vAlign w:val="bottom"/>
          </w:tcPr>
          <w:p w14:paraId="6CEAB514" w14:textId="77777777" w:rsidR="00B1011E" w:rsidRPr="00B1011E" w:rsidRDefault="00B1011E" w:rsidP="00B1011E">
            <w:pPr>
              <w:rPr>
                <w:rFonts w:cs="Times New Roman"/>
                <w:b/>
                <w:bCs/>
                <w:sz w:val="22"/>
              </w:rPr>
            </w:pPr>
            <w:r w:rsidRPr="0014022E">
              <w:rPr>
                <w:rFonts w:eastAsia="Times New Roman" w:cs="Times New Roman"/>
                <w:color w:val="000000"/>
                <w:sz w:val="22"/>
                <w:highlight w:val="yellow"/>
              </w:rPr>
              <w:t>Alice Pennaz</w:t>
            </w:r>
          </w:p>
        </w:tc>
      </w:tr>
      <w:tr w:rsidR="00B1011E" w:rsidRPr="00B1011E" w14:paraId="23DFA0F9" w14:textId="77777777" w:rsidTr="0021001E">
        <w:tc>
          <w:tcPr>
            <w:tcW w:w="2245" w:type="dxa"/>
            <w:vAlign w:val="bottom"/>
          </w:tcPr>
          <w:p w14:paraId="25A63972" w14:textId="77777777" w:rsidR="00B1011E" w:rsidRPr="00B1011E" w:rsidRDefault="00B1011E" w:rsidP="00B1011E">
            <w:pPr>
              <w:rPr>
                <w:rFonts w:cs="Times New Roman"/>
                <w:b/>
                <w:bCs/>
                <w:sz w:val="22"/>
              </w:rPr>
            </w:pPr>
            <w:r w:rsidRPr="00B1011E">
              <w:rPr>
                <w:rFonts w:eastAsia="Times New Roman" w:cs="Times New Roman"/>
                <w:color w:val="000000"/>
                <w:sz w:val="22"/>
              </w:rPr>
              <w:t>NOAA</w:t>
            </w:r>
          </w:p>
        </w:tc>
        <w:tc>
          <w:tcPr>
            <w:tcW w:w="2429" w:type="dxa"/>
            <w:vAlign w:val="bottom"/>
          </w:tcPr>
          <w:p w14:paraId="74F68B00" w14:textId="77777777" w:rsidR="00B1011E" w:rsidRPr="00B1011E" w:rsidRDefault="00B1011E" w:rsidP="00B1011E">
            <w:pPr>
              <w:rPr>
                <w:rFonts w:cs="Times New Roman"/>
                <w:b/>
                <w:bCs/>
                <w:sz w:val="22"/>
              </w:rPr>
            </w:pPr>
            <w:r w:rsidRPr="00946DE3">
              <w:rPr>
                <w:rFonts w:eastAsia="Times New Roman" w:cs="Times New Roman"/>
                <w:color w:val="000000"/>
                <w:sz w:val="22"/>
                <w:highlight w:val="yellow"/>
              </w:rPr>
              <w:t>Monica Grasso*</w:t>
            </w:r>
          </w:p>
        </w:tc>
        <w:tc>
          <w:tcPr>
            <w:tcW w:w="1891" w:type="dxa"/>
            <w:vAlign w:val="bottom"/>
          </w:tcPr>
          <w:p w14:paraId="313F85DF" w14:textId="77777777" w:rsidR="00B1011E" w:rsidRPr="00B1011E" w:rsidRDefault="00B1011E" w:rsidP="00B1011E">
            <w:pPr>
              <w:rPr>
                <w:rFonts w:cs="Times New Roman"/>
                <w:b/>
                <w:bCs/>
                <w:sz w:val="22"/>
              </w:rPr>
            </w:pPr>
            <w:r w:rsidRPr="00B1011E">
              <w:rPr>
                <w:rFonts w:eastAsia="Times New Roman" w:cs="Times New Roman"/>
                <w:color w:val="000000"/>
                <w:sz w:val="22"/>
              </w:rPr>
              <w:t>USGS</w:t>
            </w:r>
          </w:p>
        </w:tc>
        <w:tc>
          <w:tcPr>
            <w:tcW w:w="2785" w:type="dxa"/>
            <w:vAlign w:val="bottom"/>
          </w:tcPr>
          <w:p w14:paraId="6CFF940D" w14:textId="77777777" w:rsidR="00B1011E" w:rsidRPr="00B1011E" w:rsidRDefault="00B1011E" w:rsidP="00B1011E">
            <w:pPr>
              <w:rPr>
                <w:rFonts w:cs="Times New Roman"/>
                <w:b/>
                <w:bCs/>
                <w:sz w:val="22"/>
              </w:rPr>
            </w:pPr>
            <w:r w:rsidRPr="00946DE3">
              <w:rPr>
                <w:rFonts w:eastAsia="Times New Roman" w:cs="Times New Roman"/>
                <w:color w:val="000000"/>
                <w:sz w:val="22"/>
                <w:highlight w:val="yellow"/>
              </w:rPr>
              <w:t>Aleeza Wilkins</w:t>
            </w:r>
          </w:p>
        </w:tc>
      </w:tr>
      <w:tr w:rsidR="00B1011E" w:rsidRPr="00B1011E" w14:paraId="101B7592" w14:textId="77777777" w:rsidTr="0021001E">
        <w:tc>
          <w:tcPr>
            <w:tcW w:w="2245" w:type="dxa"/>
            <w:vAlign w:val="bottom"/>
          </w:tcPr>
          <w:p w14:paraId="552F39D0" w14:textId="77777777" w:rsidR="00B1011E" w:rsidRPr="00B1011E" w:rsidRDefault="00B1011E" w:rsidP="00B1011E">
            <w:pPr>
              <w:rPr>
                <w:rFonts w:cs="Times New Roman"/>
                <w:b/>
                <w:bCs/>
                <w:sz w:val="22"/>
              </w:rPr>
            </w:pPr>
            <w:r w:rsidRPr="00B1011E">
              <w:rPr>
                <w:rFonts w:eastAsia="Times New Roman" w:cs="Times New Roman"/>
                <w:color w:val="000000"/>
                <w:sz w:val="22"/>
              </w:rPr>
              <w:t>NOAA</w:t>
            </w:r>
          </w:p>
        </w:tc>
        <w:tc>
          <w:tcPr>
            <w:tcW w:w="2429" w:type="dxa"/>
            <w:vAlign w:val="bottom"/>
          </w:tcPr>
          <w:p w14:paraId="0FC9B3BC" w14:textId="77777777" w:rsidR="00B1011E" w:rsidRPr="00B1011E" w:rsidRDefault="00B1011E" w:rsidP="00B1011E">
            <w:pPr>
              <w:rPr>
                <w:rFonts w:cs="Times New Roman"/>
                <w:b/>
                <w:bCs/>
                <w:sz w:val="22"/>
              </w:rPr>
            </w:pPr>
            <w:r w:rsidRPr="00B1011E">
              <w:rPr>
                <w:rFonts w:eastAsia="Times New Roman" w:cs="Times New Roman"/>
                <w:color w:val="000000"/>
                <w:sz w:val="22"/>
              </w:rPr>
              <w:t>Adam Smith</w:t>
            </w:r>
          </w:p>
        </w:tc>
        <w:tc>
          <w:tcPr>
            <w:tcW w:w="1891" w:type="dxa"/>
            <w:vAlign w:val="bottom"/>
          </w:tcPr>
          <w:p w14:paraId="4800FE9A" w14:textId="77777777" w:rsidR="00B1011E" w:rsidRPr="00B1011E" w:rsidRDefault="00B1011E" w:rsidP="00B1011E">
            <w:pPr>
              <w:rPr>
                <w:rFonts w:cs="Times New Roman"/>
                <w:b/>
                <w:bCs/>
                <w:sz w:val="22"/>
              </w:rPr>
            </w:pPr>
          </w:p>
        </w:tc>
        <w:tc>
          <w:tcPr>
            <w:tcW w:w="2785" w:type="dxa"/>
            <w:vAlign w:val="bottom"/>
          </w:tcPr>
          <w:p w14:paraId="69342279" w14:textId="77777777" w:rsidR="00B1011E" w:rsidRPr="00B1011E" w:rsidRDefault="00B1011E" w:rsidP="00B1011E">
            <w:pPr>
              <w:rPr>
                <w:rFonts w:cs="Times New Roman"/>
                <w:b/>
                <w:bCs/>
                <w:sz w:val="22"/>
              </w:rPr>
            </w:pPr>
          </w:p>
        </w:tc>
      </w:tr>
      <w:tr w:rsidR="0021001E" w:rsidRPr="00B1011E" w14:paraId="5FB30331" w14:textId="77777777" w:rsidTr="0021001E">
        <w:tc>
          <w:tcPr>
            <w:tcW w:w="2245" w:type="dxa"/>
            <w:vAlign w:val="bottom"/>
          </w:tcPr>
          <w:p w14:paraId="087A0DF3" w14:textId="77777777" w:rsidR="0021001E" w:rsidRPr="00B1011E" w:rsidRDefault="0021001E" w:rsidP="00B1011E">
            <w:pPr>
              <w:rPr>
                <w:rFonts w:eastAsia="Times New Roman" w:cs="Times New Roman"/>
                <w:color w:val="000000"/>
                <w:sz w:val="22"/>
              </w:rPr>
            </w:pPr>
          </w:p>
        </w:tc>
        <w:tc>
          <w:tcPr>
            <w:tcW w:w="2429" w:type="dxa"/>
            <w:vAlign w:val="bottom"/>
          </w:tcPr>
          <w:p w14:paraId="4D75E7B0" w14:textId="77777777" w:rsidR="0021001E" w:rsidRPr="00B1011E" w:rsidRDefault="0021001E" w:rsidP="00B1011E">
            <w:pPr>
              <w:rPr>
                <w:rFonts w:eastAsia="Times New Roman" w:cs="Times New Roman"/>
                <w:color w:val="000000"/>
                <w:sz w:val="22"/>
              </w:rPr>
            </w:pPr>
          </w:p>
        </w:tc>
        <w:tc>
          <w:tcPr>
            <w:tcW w:w="1891" w:type="dxa"/>
            <w:vAlign w:val="bottom"/>
          </w:tcPr>
          <w:p w14:paraId="3F461E8F" w14:textId="77777777" w:rsidR="0021001E" w:rsidRPr="00B1011E" w:rsidRDefault="0021001E" w:rsidP="00B1011E">
            <w:pPr>
              <w:rPr>
                <w:rFonts w:cs="Times New Roman"/>
                <w:b/>
                <w:bCs/>
                <w:sz w:val="22"/>
              </w:rPr>
            </w:pPr>
          </w:p>
        </w:tc>
        <w:tc>
          <w:tcPr>
            <w:tcW w:w="2785" w:type="dxa"/>
            <w:vAlign w:val="bottom"/>
          </w:tcPr>
          <w:p w14:paraId="000F22B4" w14:textId="77777777" w:rsidR="0021001E" w:rsidRPr="00B1011E" w:rsidRDefault="0021001E" w:rsidP="00B1011E">
            <w:pPr>
              <w:rPr>
                <w:rFonts w:cs="Times New Roman"/>
                <w:b/>
                <w:bCs/>
                <w:sz w:val="22"/>
              </w:rPr>
            </w:pPr>
          </w:p>
        </w:tc>
      </w:tr>
      <w:tr w:rsidR="0021001E" w:rsidRPr="00B1011E" w14:paraId="514642AB" w14:textId="77777777" w:rsidTr="0021001E">
        <w:tc>
          <w:tcPr>
            <w:tcW w:w="2245" w:type="dxa"/>
            <w:vAlign w:val="bottom"/>
          </w:tcPr>
          <w:p w14:paraId="718E6AA8" w14:textId="77777777" w:rsidR="0021001E" w:rsidRPr="00B1011E" w:rsidRDefault="00946DE3" w:rsidP="00B1011E">
            <w:pPr>
              <w:rPr>
                <w:rFonts w:eastAsia="Times New Roman" w:cs="Times New Roman"/>
                <w:color w:val="000000"/>
                <w:sz w:val="22"/>
              </w:rPr>
            </w:pPr>
            <w:r>
              <w:rPr>
                <w:rFonts w:eastAsia="Times New Roman" w:cs="Times New Roman"/>
                <w:color w:val="000000"/>
                <w:sz w:val="22"/>
              </w:rPr>
              <w:t>IDA</w:t>
            </w:r>
          </w:p>
        </w:tc>
        <w:tc>
          <w:tcPr>
            <w:tcW w:w="2429" w:type="dxa"/>
            <w:vAlign w:val="bottom"/>
          </w:tcPr>
          <w:p w14:paraId="7F9EA02B" w14:textId="77777777" w:rsidR="0021001E" w:rsidRPr="00B1011E" w:rsidRDefault="00946DE3" w:rsidP="00B1011E">
            <w:pPr>
              <w:rPr>
                <w:rFonts w:eastAsia="Times New Roman" w:cs="Times New Roman"/>
                <w:color w:val="000000"/>
                <w:sz w:val="22"/>
              </w:rPr>
            </w:pPr>
            <w:r w:rsidRPr="00402D8A">
              <w:rPr>
                <w:rFonts w:eastAsia="Times New Roman" w:cs="Times New Roman"/>
                <w:color w:val="000000"/>
                <w:sz w:val="22"/>
                <w:highlight w:val="yellow"/>
              </w:rPr>
              <w:t>Alice Cunningham</w:t>
            </w:r>
          </w:p>
        </w:tc>
        <w:tc>
          <w:tcPr>
            <w:tcW w:w="1891" w:type="dxa"/>
            <w:vAlign w:val="bottom"/>
          </w:tcPr>
          <w:p w14:paraId="03739C9E" w14:textId="77777777" w:rsidR="0021001E" w:rsidRPr="00B1011E" w:rsidRDefault="0021001E" w:rsidP="00B1011E">
            <w:pPr>
              <w:rPr>
                <w:rFonts w:cs="Times New Roman"/>
                <w:b/>
                <w:bCs/>
                <w:sz w:val="22"/>
              </w:rPr>
            </w:pPr>
          </w:p>
        </w:tc>
        <w:tc>
          <w:tcPr>
            <w:tcW w:w="2785" w:type="dxa"/>
            <w:vAlign w:val="bottom"/>
          </w:tcPr>
          <w:p w14:paraId="054C0AC8" w14:textId="77777777" w:rsidR="0021001E" w:rsidRPr="00B1011E" w:rsidRDefault="0021001E" w:rsidP="00B1011E">
            <w:pPr>
              <w:rPr>
                <w:rFonts w:cs="Times New Roman"/>
                <w:b/>
                <w:bCs/>
                <w:sz w:val="22"/>
              </w:rPr>
            </w:pPr>
          </w:p>
        </w:tc>
      </w:tr>
      <w:tr w:rsidR="0021001E" w:rsidRPr="00B1011E" w14:paraId="34D145CC" w14:textId="77777777" w:rsidTr="0021001E">
        <w:tc>
          <w:tcPr>
            <w:tcW w:w="2245" w:type="dxa"/>
            <w:vAlign w:val="bottom"/>
          </w:tcPr>
          <w:p w14:paraId="0F7873D0" w14:textId="77777777" w:rsidR="0021001E" w:rsidRPr="00B1011E" w:rsidRDefault="0021001E" w:rsidP="00B1011E">
            <w:pPr>
              <w:rPr>
                <w:rFonts w:eastAsia="Times New Roman" w:cs="Times New Roman"/>
                <w:color w:val="000000"/>
                <w:sz w:val="22"/>
              </w:rPr>
            </w:pPr>
          </w:p>
        </w:tc>
        <w:tc>
          <w:tcPr>
            <w:tcW w:w="2429" w:type="dxa"/>
            <w:vAlign w:val="bottom"/>
          </w:tcPr>
          <w:p w14:paraId="1AFFB64D" w14:textId="77777777" w:rsidR="0021001E" w:rsidRPr="00B1011E" w:rsidRDefault="004D614E" w:rsidP="00B1011E">
            <w:pPr>
              <w:rPr>
                <w:rFonts w:eastAsia="Times New Roman" w:cs="Times New Roman"/>
                <w:color w:val="000000"/>
                <w:sz w:val="22"/>
              </w:rPr>
            </w:pPr>
            <w:r w:rsidRPr="00402D8A">
              <w:rPr>
                <w:rFonts w:eastAsia="Times New Roman" w:cs="Times New Roman"/>
                <w:color w:val="000000"/>
                <w:sz w:val="22"/>
                <w:highlight w:val="yellow"/>
              </w:rPr>
              <w:t>Andrew Martinez</w:t>
            </w:r>
          </w:p>
        </w:tc>
        <w:tc>
          <w:tcPr>
            <w:tcW w:w="1891" w:type="dxa"/>
            <w:vAlign w:val="bottom"/>
          </w:tcPr>
          <w:p w14:paraId="5F01633D" w14:textId="77777777" w:rsidR="0021001E" w:rsidRPr="00B1011E" w:rsidRDefault="0021001E" w:rsidP="00B1011E">
            <w:pPr>
              <w:rPr>
                <w:rFonts w:cs="Times New Roman"/>
                <w:b/>
                <w:bCs/>
                <w:sz w:val="22"/>
              </w:rPr>
            </w:pPr>
          </w:p>
        </w:tc>
        <w:tc>
          <w:tcPr>
            <w:tcW w:w="2785" w:type="dxa"/>
            <w:vAlign w:val="bottom"/>
          </w:tcPr>
          <w:p w14:paraId="53490F00" w14:textId="1DF8FB38" w:rsidR="0021001E" w:rsidRPr="004D39E0" w:rsidRDefault="004D614E" w:rsidP="00B1011E">
            <w:pPr>
              <w:rPr>
                <w:rFonts w:cs="Times New Roman"/>
                <w:bCs/>
                <w:sz w:val="22"/>
              </w:rPr>
            </w:pPr>
            <w:r w:rsidRPr="00402D8A">
              <w:rPr>
                <w:rFonts w:cs="Times New Roman"/>
                <w:bCs/>
                <w:sz w:val="22"/>
                <w:highlight w:val="yellow"/>
              </w:rPr>
              <w:t>K</w:t>
            </w:r>
            <w:r w:rsidR="00645FAB">
              <w:rPr>
                <w:rFonts w:cs="Times New Roman"/>
                <w:bCs/>
                <w:sz w:val="22"/>
                <w:highlight w:val="yellow"/>
              </w:rPr>
              <w:t>ei</w:t>
            </w:r>
            <w:r w:rsidRPr="00402D8A">
              <w:rPr>
                <w:rFonts w:cs="Times New Roman"/>
                <w:bCs/>
                <w:sz w:val="22"/>
                <w:highlight w:val="yellow"/>
              </w:rPr>
              <w:t xml:space="preserve"> Koizumi</w:t>
            </w:r>
            <w:r w:rsidR="00963B6A">
              <w:rPr>
                <w:rFonts w:cs="Times New Roman"/>
                <w:bCs/>
                <w:sz w:val="22"/>
                <w:highlight w:val="yellow"/>
              </w:rPr>
              <w:t xml:space="preserve"> </w:t>
            </w:r>
            <w:r w:rsidR="007B7138">
              <w:rPr>
                <w:rFonts w:cs="Times New Roman"/>
                <w:bCs/>
                <w:sz w:val="22"/>
                <w:highlight w:val="yellow"/>
              </w:rPr>
              <w:t>(was a phone call so unsure of spelling)</w:t>
            </w:r>
          </w:p>
        </w:tc>
      </w:tr>
    </w:tbl>
    <w:p w14:paraId="5B6F71EF" w14:textId="77777777" w:rsidR="00B1011E" w:rsidRPr="00B1011E" w:rsidRDefault="00B1011E" w:rsidP="00B1011E">
      <w:pPr>
        <w:spacing w:after="0" w:line="240" w:lineRule="auto"/>
        <w:rPr>
          <w:rFonts w:cs="Times New Roman"/>
          <w:sz w:val="22"/>
        </w:rPr>
      </w:pPr>
      <w:r w:rsidRPr="00B1011E">
        <w:rPr>
          <w:rFonts w:cs="Times New Roman"/>
          <w:sz w:val="22"/>
        </w:rPr>
        <w:t>* Co-chair</w:t>
      </w:r>
    </w:p>
    <w:p w14:paraId="5D72BAF5" w14:textId="77777777" w:rsidR="00B1011E" w:rsidRPr="009462BE" w:rsidRDefault="00B1011E" w:rsidP="009462BE">
      <w:pPr>
        <w:rPr>
          <w:rFonts w:cs="Times New Roman"/>
          <w:szCs w:val="24"/>
        </w:rPr>
      </w:pPr>
    </w:p>
    <w:p w14:paraId="157B40BE" w14:textId="77777777" w:rsidR="008973F6" w:rsidRPr="008973F6" w:rsidRDefault="008973F6" w:rsidP="008973F6">
      <w:pPr>
        <w:spacing w:after="0"/>
        <w:rPr>
          <w:rFonts w:eastAsia="Times New Roman" w:cs="Times New Roman"/>
          <w:u w:val="single"/>
        </w:rPr>
      </w:pPr>
      <w:r w:rsidRPr="008973F6">
        <w:rPr>
          <w:rFonts w:eastAsia="Times New Roman" w:cs="Times New Roman"/>
          <w:u w:val="single"/>
        </w:rPr>
        <w:t xml:space="preserve">Agenda: </w:t>
      </w:r>
    </w:p>
    <w:p w14:paraId="346F768A" w14:textId="77777777" w:rsidR="000D1432" w:rsidRDefault="00B1011E" w:rsidP="004F5F14">
      <w:pPr>
        <w:pStyle w:val="ListParagraph"/>
        <w:numPr>
          <w:ilvl w:val="0"/>
          <w:numId w:val="26"/>
        </w:numPr>
        <w:rPr>
          <w:rFonts w:eastAsia="Times New Roman" w:cs="Times New Roman"/>
        </w:rPr>
      </w:pPr>
      <w:r>
        <w:rPr>
          <w:rFonts w:eastAsia="Times New Roman" w:cs="Times New Roman"/>
        </w:rPr>
        <w:t>Welcome/</w:t>
      </w:r>
      <w:r w:rsidR="000D1432" w:rsidRPr="00E65C5F">
        <w:rPr>
          <w:rFonts w:eastAsia="Times New Roman" w:cs="Times New Roman"/>
        </w:rPr>
        <w:t>Introductions</w:t>
      </w:r>
    </w:p>
    <w:p w14:paraId="33236AD8" w14:textId="77777777" w:rsidR="00B1011E" w:rsidRDefault="00B1011E" w:rsidP="004F5F14">
      <w:pPr>
        <w:pStyle w:val="ListParagraph"/>
        <w:numPr>
          <w:ilvl w:val="0"/>
          <w:numId w:val="26"/>
        </w:numPr>
        <w:rPr>
          <w:rFonts w:eastAsia="Times New Roman" w:cs="Times New Roman"/>
        </w:rPr>
      </w:pPr>
      <w:r>
        <w:rPr>
          <w:rFonts w:eastAsia="Times New Roman" w:cs="Times New Roman"/>
        </w:rPr>
        <w:t>Overview of the SRST</w:t>
      </w:r>
    </w:p>
    <w:p w14:paraId="70C6AAB8" w14:textId="77777777" w:rsidR="00B1011E" w:rsidRDefault="00B1011E" w:rsidP="004F5F14">
      <w:pPr>
        <w:pStyle w:val="ListParagraph"/>
        <w:numPr>
          <w:ilvl w:val="0"/>
          <w:numId w:val="26"/>
        </w:numPr>
        <w:rPr>
          <w:rFonts w:eastAsia="Times New Roman" w:cs="Times New Roman"/>
        </w:rPr>
      </w:pPr>
      <w:r>
        <w:rPr>
          <w:rFonts w:eastAsia="Times New Roman" w:cs="Times New Roman"/>
        </w:rPr>
        <w:t>Background on natural capital accounts and the HANC context</w:t>
      </w:r>
    </w:p>
    <w:p w14:paraId="10905546" w14:textId="77777777" w:rsidR="00B1011E" w:rsidRDefault="00B1011E" w:rsidP="004F5F14">
      <w:pPr>
        <w:pStyle w:val="ListParagraph"/>
        <w:numPr>
          <w:ilvl w:val="0"/>
          <w:numId w:val="26"/>
        </w:numPr>
        <w:rPr>
          <w:rFonts w:eastAsia="Times New Roman" w:cs="Times New Roman"/>
        </w:rPr>
      </w:pPr>
      <w:r>
        <w:rPr>
          <w:rFonts w:eastAsia="Times New Roman" w:cs="Times New Roman"/>
        </w:rPr>
        <w:t>Discussion of charge, deliverables, timeline, and meetings</w:t>
      </w:r>
    </w:p>
    <w:p w14:paraId="0C241ECC" w14:textId="77777777" w:rsidR="00B1011E" w:rsidRPr="00E65C5F" w:rsidRDefault="00B1011E" w:rsidP="004F5F14">
      <w:pPr>
        <w:pStyle w:val="ListParagraph"/>
        <w:numPr>
          <w:ilvl w:val="0"/>
          <w:numId w:val="26"/>
        </w:numPr>
        <w:rPr>
          <w:rFonts w:eastAsia="Times New Roman" w:cs="Times New Roman"/>
        </w:rPr>
      </w:pPr>
      <w:r>
        <w:rPr>
          <w:rFonts w:eastAsia="Times New Roman" w:cs="Times New Roman"/>
        </w:rPr>
        <w:t>Closing questions and comments</w:t>
      </w:r>
    </w:p>
    <w:p w14:paraId="60BE2CB5" w14:textId="77777777" w:rsidR="00E65C5F" w:rsidRPr="000D1432" w:rsidRDefault="00E65C5F" w:rsidP="00E65C5F">
      <w:pPr>
        <w:pStyle w:val="ListParagraph"/>
        <w:rPr>
          <w:rFonts w:eastAsia="Times New Roman" w:cs="Times New Roman"/>
          <w:sz w:val="28"/>
        </w:rPr>
      </w:pPr>
    </w:p>
    <w:p w14:paraId="7AC60939" w14:textId="77777777" w:rsidR="008973F6" w:rsidRDefault="005821E7" w:rsidP="008973F6">
      <w:pPr>
        <w:spacing w:after="0"/>
        <w:rPr>
          <w:rFonts w:cs="Times New Roman"/>
          <w:u w:val="single"/>
        </w:rPr>
      </w:pPr>
      <w:r>
        <w:rPr>
          <w:rFonts w:cs="Times New Roman"/>
          <w:u w:val="single"/>
        </w:rPr>
        <w:t>Key Discussion Points</w:t>
      </w:r>
      <w:r w:rsidR="008973F6" w:rsidRPr="008973F6">
        <w:rPr>
          <w:rFonts w:cs="Times New Roman"/>
          <w:u w:val="single"/>
        </w:rPr>
        <w:t>:</w:t>
      </w:r>
    </w:p>
    <w:p w14:paraId="1A5CB803" w14:textId="77777777" w:rsidR="00EF2090" w:rsidRDefault="004D614E" w:rsidP="00ED153C">
      <w:pPr>
        <w:pStyle w:val="ListParagraph"/>
        <w:numPr>
          <w:ilvl w:val="0"/>
          <w:numId w:val="25"/>
        </w:numPr>
        <w:rPr>
          <w:rFonts w:cs="Times New Roman"/>
        </w:rPr>
      </w:pPr>
      <w:r>
        <w:rPr>
          <w:rFonts w:cs="Times New Roman"/>
        </w:rPr>
        <w:t>Administration prioritizes putting nature on the balance sheet. Need to address connections between nature and the economy. We are creating an implementation plan to incorporate hazards disasters into our capital accounts.</w:t>
      </w:r>
    </w:p>
    <w:p w14:paraId="720BF892" w14:textId="047D770D" w:rsidR="004D614E" w:rsidRDefault="004D614E" w:rsidP="00ED153C">
      <w:pPr>
        <w:pStyle w:val="ListParagraph"/>
        <w:numPr>
          <w:ilvl w:val="0"/>
          <w:numId w:val="25"/>
        </w:numPr>
        <w:rPr>
          <w:rFonts w:cs="Times New Roman"/>
        </w:rPr>
      </w:pPr>
      <w:r>
        <w:rPr>
          <w:rFonts w:cs="Times New Roman"/>
        </w:rPr>
        <w:t xml:space="preserve">Created HANC within </w:t>
      </w:r>
      <w:hyperlink r:id="rId8" w:history="1">
        <w:r w:rsidRPr="006043B8">
          <w:rPr>
            <w:rStyle w:val="Hyperlink"/>
            <w:rFonts w:cs="Times New Roman"/>
          </w:rPr>
          <w:t>SRST</w:t>
        </w:r>
      </w:hyperlink>
      <w:r>
        <w:rPr>
          <w:rFonts w:cs="Times New Roman"/>
        </w:rPr>
        <w:t xml:space="preserve"> </w:t>
      </w:r>
      <w:r w:rsidR="002639A3">
        <w:rPr>
          <w:rFonts w:cs="Times New Roman"/>
        </w:rPr>
        <w:t>(</w:t>
      </w:r>
      <w:r w:rsidR="00C04103">
        <w:rPr>
          <w:rFonts w:cs="Times New Roman"/>
        </w:rPr>
        <w:t xml:space="preserve">White House </w:t>
      </w:r>
      <w:r w:rsidR="00BC5BDF" w:rsidRPr="00BC5BDF">
        <w:rPr>
          <w:rFonts w:cs="Times New Roman"/>
        </w:rPr>
        <w:t xml:space="preserve">NSTC </w:t>
      </w:r>
      <w:r w:rsidR="002639A3">
        <w:rPr>
          <w:rStyle w:val="ky2igmncmogjharherah"/>
        </w:rPr>
        <w:t>Subcommittee on Resilience Science and Technology</w:t>
      </w:r>
      <w:r w:rsidR="002639A3">
        <w:rPr>
          <w:rFonts w:cs="Times New Roman"/>
        </w:rPr>
        <w:t xml:space="preserve">) </w:t>
      </w:r>
      <w:r>
        <w:rPr>
          <w:rFonts w:cs="Times New Roman"/>
        </w:rPr>
        <w:t>to address administration’s priorities.</w:t>
      </w:r>
    </w:p>
    <w:p w14:paraId="504BDCB1" w14:textId="77777777" w:rsidR="004D39E0" w:rsidRDefault="004D39E0" w:rsidP="00ED153C">
      <w:pPr>
        <w:pStyle w:val="ListParagraph"/>
        <w:numPr>
          <w:ilvl w:val="0"/>
          <w:numId w:val="25"/>
        </w:numPr>
        <w:rPr>
          <w:rFonts w:cs="Times New Roman"/>
        </w:rPr>
      </w:pPr>
      <w:r>
        <w:rPr>
          <w:rFonts w:cs="Times New Roman"/>
        </w:rPr>
        <w:t>Natural Capital Accounting grew out of the system of National Accounts.</w:t>
      </w:r>
    </w:p>
    <w:p w14:paraId="095E629F" w14:textId="77777777" w:rsidR="004D39E0" w:rsidRDefault="004D39E0" w:rsidP="004D39E0">
      <w:pPr>
        <w:pStyle w:val="ListParagraph"/>
        <w:numPr>
          <w:ilvl w:val="1"/>
          <w:numId w:val="25"/>
        </w:numPr>
        <w:rPr>
          <w:rFonts w:cs="Times New Roman"/>
        </w:rPr>
      </w:pPr>
      <w:r>
        <w:rPr>
          <w:rFonts w:cs="Times New Roman"/>
        </w:rPr>
        <w:t>Economic accounts are incomplete. This led to the SEEA Central Framework and Ecosystem Accounting to track natural resources over time.</w:t>
      </w:r>
    </w:p>
    <w:p w14:paraId="04FA2BF5" w14:textId="77777777" w:rsidR="004D39E0" w:rsidRDefault="004D39E0" w:rsidP="004D39E0">
      <w:pPr>
        <w:pStyle w:val="ListParagraph"/>
        <w:numPr>
          <w:ilvl w:val="2"/>
          <w:numId w:val="25"/>
        </w:numPr>
        <w:rPr>
          <w:rFonts w:cs="Times New Roman"/>
        </w:rPr>
      </w:pPr>
      <w:r>
        <w:rPr>
          <w:rFonts w:cs="Times New Roman"/>
        </w:rPr>
        <w:t>To measure the environment, SEEA Central Framework includes physical flow accounts, environmental activity accounts, and environmental activity accounts.</w:t>
      </w:r>
    </w:p>
    <w:p w14:paraId="0C750058" w14:textId="77777777" w:rsidR="004D39E0" w:rsidRDefault="004D39E0" w:rsidP="004D39E0">
      <w:pPr>
        <w:pStyle w:val="ListParagraph"/>
        <w:numPr>
          <w:ilvl w:val="1"/>
          <w:numId w:val="25"/>
        </w:numPr>
        <w:rPr>
          <w:rFonts w:cs="Times New Roman"/>
        </w:rPr>
      </w:pPr>
      <w:r>
        <w:rPr>
          <w:rFonts w:cs="Times New Roman"/>
        </w:rPr>
        <w:t>SEEA Ecosystem Accounting tracks the stocks and flows of ecosystem services and tries to measure their value.</w:t>
      </w:r>
    </w:p>
    <w:p w14:paraId="7F9AD521" w14:textId="77777777" w:rsidR="004D39E0" w:rsidRDefault="004D39E0" w:rsidP="004D39E0">
      <w:pPr>
        <w:pStyle w:val="ListParagraph"/>
        <w:numPr>
          <w:ilvl w:val="0"/>
          <w:numId w:val="25"/>
        </w:numPr>
        <w:rPr>
          <w:rFonts w:cs="Times New Roman"/>
        </w:rPr>
      </w:pPr>
      <w:r>
        <w:rPr>
          <w:rFonts w:cs="Times New Roman"/>
        </w:rPr>
        <w:t>Developing a natural hazard account</w:t>
      </w:r>
      <w:r w:rsidR="007B7138">
        <w:rPr>
          <w:rFonts w:cs="Times New Roman"/>
        </w:rPr>
        <w:t>:</w:t>
      </w:r>
    </w:p>
    <w:p w14:paraId="71EF56C9" w14:textId="77777777" w:rsidR="004D39E0" w:rsidRDefault="004D39E0" w:rsidP="004D39E0">
      <w:pPr>
        <w:pStyle w:val="ListParagraph"/>
        <w:numPr>
          <w:ilvl w:val="1"/>
          <w:numId w:val="25"/>
        </w:numPr>
        <w:rPr>
          <w:rFonts w:cs="Times New Roman"/>
        </w:rPr>
      </w:pPr>
      <w:r>
        <w:rPr>
          <w:rFonts w:cs="Times New Roman"/>
        </w:rPr>
        <w:t>Would like to create a production</w:t>
      </w:r>
      <w:r w:rsidR="002B3B1A">
        <w:rPr>
          <w:rFonts w:cs="Times New Roman"/>
        </w:rPr>
        <w:t>-</w:t>
      </w:r>
      <w:r>
        <w:rPr>
          <w:rFonts w:cs="Times New Roman"/>
        </w:rPr>
        <w:t>grade product from pilot and prototype accounts in the next 10 years.</w:t>
      </w:r>
    </w:p>
    <w:p w14:paraId="05E14A58" w14:textId="77777777" w:rsidR="00A57F5F" w:rsidRDefault="00A57F5F" w:rsidP="00A57F5F">
      <w:pPr>
        <w:pStyle w:val="ListParagraph"/>
        <w:numPr>
          <w:ilvl w:val="0"/>
          <w:numId w:val="25"/>
        </w:numPr>
        <w:rPr>
          <w:rFonts w:cs="Times New Roman"/>
        </w:rPr>
      </w:pPr>
      <w:r>
        <w:rPr>
          <w:rFonts w:cs="Times New Roman"/>
        </w:rPr>
        <w:lastRenderedPageBreak/>
        <w:t>What goes into a natural hazard account</w:t>
      </w:r>
      <w:r w:rsidR="002B3B1A">
        <w:rPr>
          <w:rFonts w:cs="Times New Roman"/>
        </w:rPr>
        <w:t>?</w:t>
      </w:r>
    </w:p>
    <w:p w14:paraId="2EEDC60C" w14:textId="77777777" w:rsidR="002B3B1A" w:rsidRDefault="002B3B1A" w:rsidP="002B3B1A">
      <w:pPr>
        <w:pStyle w:val="ListParagraph"/>
        <w:numPr>
          <w:ilvl w:val="1"/>
          <w:numId w:val="25"/>
        </w:numPr>
        <w:rPr>
          <w:rFonts w:cs="Times New Roman"/>
        </w:rPr>
      </w:pPr>
      <w:r>
        <w:rPr>
          <w:rFonts w:cs="Times New Roman"/>
        </w:rPr>
        <w:t>Examples include, climate mitigation and adaptation spending, f</w:t>
      </w:r>
      <w:r w:rsidRPr="002B3B1A">
        <w:rPr>
          <w:rFonts w:cs="Times New Roman"/>
        </w:rPr>
        <w:t>lood risk protection provided by coral reefs</w:t>
      </w:r>
      <w:r>
        <w:rPr>
          <w:rFonts w:cs="Times New Roman"/>
        </w:rPr>
        <w:t>, etc.</w:t>
      </w:r>
    </w:p>
    <w:p w14:paraId="72D3770C" w14:textId="77777777" w:rsidR="002B3B1A" w:rsidRDefault="002B3B1A" w:rsidP="002B3B1A">
      <w:pPr>
        <w:pStyle w:val="ListParagraph"/>
        <w:numPr>
          <w:ilvl w:val="1"/>
          <w:numId w:val="25"/>
        </w:numPr>
        <w:rPr>
          <w:rFonts w:cs="Times New Roman"/>
        </w:rPr>
      </w:pPr>
      <w:r w:rsidRPr="0007305B">
        <w:rPr>
          <w:rFonts w:cs="Times New Roman"/>
        </w:rPr>
        <w:t>We will discuss potentially useful environmental-economic statistics to include in the natural hazard account</w:t>
      </w:r>
      <w:r>
        <w:rPr>
          <w:rFonts w:cs="Times New Roman"/>
        </w:rPr>
        <w:t>.</w:t>
      </w:r>
    </w:p>
    <w:p w14:paraId="358B0C82" w14:textId="77777777" w:rsidR="002B3B1A" w:rsidRDefault="002B3B1A" w:rsidP="002B3B1A">
      <w:pPr>
        <w:pStyle w:val="ListParagraph"/>
        <w:numPr>
          <w:ilvl w:val="1"/>
          <w:numId w:val="25"/>
        </w:numPr>
        <w:rPr>
          <w:rFonts w:cs="Times New Roman"/>
        </w:rPr>
      </w:pPr>
      <w:r>
        <w:rPr>
          <w:rFonts w:cs="Times New Roman"/>
        </w:rPr>
        <w:t>How to prioritize environmental-economic statistics?</w:t>
      </w:r>
    </w:p>
    <w:p w14:paraId="326BA886" w14:textId="77777777" w:rsidR="002B3B1A" w:rsidRDefault="002B3B1A" w:rsidP="002B3B1A">
      <w:pPr>
        <w:pStyle w:val="ListParagraph"/>
        <w:numPr>
          <w:ilvl w:val="2"/>
          <w:numId w:val="25"/>
        </w:numPr>
        <w:rPr>
          <w:rFonts w:cs="Times New Roman"/>
        </w:rPr>
      </w:pPr>
      <w:r>
        <w:rPr>
          <w:rFonts w:cs="Times New Roman"/>
        </w:rPr>
        <w:t>Useful in decision making, coherence with national strategy, etc.</w:t>
      </w:r>
    </w:p>
    <w:p w14:paraId="672CF997" w14:textId="77777777" w:rsidR="002B3B1A" w:rsidRDefault="002B3B1A" w:rsidP="002B3B1A">
      <w:pPr>
        <w:pStyle w:val="ListParagraph"/>
        <w:numPr>
          <w:ilvl w:val="0"/>
          <w:numId w:val="25"/>
        </w:numPr>
        <w:rPr>
          <w:rFonts w:cs="Times New Roman"/>
        </w:rPr>
      </w:pPr>
      <w:r>
        <w:rPr>
          <w:rFonts w:cs="Times New Roman"/>
        </w:rPr>
        <w:t xml:space="preserve">HANC – </w:t>
      </w:r>
      <w:r w:rsidRPr="0007305B">
        <w:rPr>
          <w:rFonts w:cs="Times New Roman"/>
        </w:rPr>
        <w:t>goal is to produce an implementation plan for how to move to production-grade accounts over the next 10 years</w:t>
      </w:r>
      <w:r>
        <w:rPr>
          <w:rFonts w:cs="Times New Roman"/>
        </w:rPr>
        <w:t>.</w:t>
      </w:r>
    </w:p>
    <w:p w14:paraId="436FF8B0" w14:textId="77777777" w:rsidR="003A10F2" w:rsidRDefault="003A10F2" w:rsidP="003A10F2">
      <w:pPr>
        <w:pStyle w:val="ListParagraph"/>
        <w:numPr>
          <w:ilvl w:val="1"/>
          <w:numId w:val="25"/>
        </w:numPr>
        <w:rPr>
          <w:rFonts w:cs="Times New Roman"/>
        </w:rPr>
      </w:pPr>
      <w:r>
        <w:rPr>
          <w:rFonts w:cs="Times New Roman"/>
        </w:rPr>
        <w:t>Background for why this is important, current state of research, source data and data needs, milestones to set over the coming fiscal years.</w:t>
      </w:r>
    </w:p>
    <w:p w14:paraId="39A441D1" w14:textId="39C829A0" w:rsidR="003A10F2" w:rsidRDefault="00A85201" w:rsidP="003A10F2">
      <w:pPr>
        <w:pStyle w:val="ListParagraph"/>
        <w:numPr>
          <w:ilvl w:val="0"/>
          <w:numId w:val="25"/>
        </w:numPr>
        <w:rPr>
          <w:rFonts w:cs="Times New Roman"/>
        </w:rPr>
      </w:pPr>
      <w:r>
        <w:rPr>
          <w:rFonts w:cs="Times New Roman"/>
        </w:rPr>
        <w:t xml:space="preserve">Leonard </w:t>
      </w:r>
      <w:r w:rsidR="003A10F2">
        <w:rPr>
          <w:rFonts w:cs="Times New Roman"/>
        </w:rPr>
        <w:t>Nakamura – nobody is doing natural capital accounting, so we are pioneering this work.</w:t>
      </w:r>
    </w:p>
    <w:p w14:paraId="6D7DCC82" w14:textId="77777777" w:rsidR="00402D8A" w:rsidRDefault="00402D8A" w:rsidP="003A10F2">
      <w:pPr>
        <w:pStyle w:val="ListParagraph"/>
        <w:numPr>
          <w:ilvl w:val="0"/>
          <w:numId w:val="25"/>
        </w:numPr>
        <w:rPr>
          <w:rFonts w:cs="Times New Roman"/>
        </w:rPr>
      </w:pPr>
      <w:r>
        <w:rPr>
          <w:rFonts w:cs="Times New Roman"/>
        </w:rPr>
        <w:t xml:space="preserve">Travis </w:t>
      </w:r>
      <w:proofErr w:type="spellStart"/>
      <w:r>
        <w:rPr>
          <w:rFonts w:cs="Times New Roman"/>
        </w:rPr>
        <w:t>Warziniack</w:t>
      </w:r>
      <w:proofErr w:type="spellEnd"/>
      <w:r>
        <w:rPr>
          <w:rFonts w:cs="Times New Roman"/>
        </w:rPr>
        <w:t xml:space="preserve"> - Annual accounts may not always line up with the timestep of hazards which can occur weekly</w:t>
      </w:r>
      <w:r w:rsidR="00684EBF">
        <w:rPr>
          <w:rFonts w:cs="Times New Roman"/>
        </w:rPr>
        <w:t>.</w:t>
      </w:r>
    </w:p>
    <w:p w14:paraId="0E1B9269" w14:textId="77777777" w:rsidR="00402D8A" w:rsidRPr="002B3B1A" w:rsidRDefault="00402D8A" w:rsidP="00402D8A">
      <w:pPr>
        <w:pStyle w:val="ListParagraph"/>
        <w:numPr>
          <w:ilvl w:val="1"/>
          <w:numId w:val="25"/>
        </w:numPr>
        <w:rPr>
          <w:rFonts w:cs="Times New Roman"/>
        </w:rPr>
      </w:pPr>
      <w:r>
        <w:rPr>
          <w:rFonts w:cs="Times New Roman"/>
        </w:rPr>
        <w:t>Kris Ludwig – we have reports on nationally recognized hazards on a monthly basis.</w:t>
      </w:r>
    </w:p>
    <w:p w14:paraId="52CC914C" w14:textId="77777777" w:rsidR="004F5F14" w:rsidRPr="004F5F14" w:rsidRDefault="004F5F14" w:rsidP="004F5F14">
      <w:pPr>
        <w:pStyle w:val="ListParagraph"/>
        <w:rPr>
          <w:rFonts w:cs="Times New Roman"/>
        </w:rPr>
      </w:pPr>
    </w:p>
    <w:p w14:paraId="0CEEF192" w14:textId="77777777" w:rsidR="005821E7" w:rsidRDefault="005821E7" w:rsidP="00B1011E">
      <w:pPr>
        <w:spacing w:after="0"/>
        <w:rPr>
          <w:u w:val="single"/>
        </w:rPr>
      </w:pPr>
      <w:r w:rsidRPr="00B1011E">
        <w:rPr>
          <w:u w:val="single"/>
        </w:rPr>
        <w:t>Action Items</w:t>
      </w:r>
      <w:r w:rsidR="00B1011E" w:rsidRPr="00B1011E">
        <w:rPr>
          <w:u w:val="single"/>
        </w:rPr>
        <w:t>:</w:t>
      </w:r>
    </w:p>
    <w:p w14:paraId="45B6232A" w14:textId="77777777" w:rsidR="00B1011E" w:rsidRDefault="004D614E" w:rsidP="00B1011E">
      <w:pPr>
        <w:pStyle w:val="ListParagraph"/>
        <w:numPr>
          <w:ilvl w:val="0"/>
          <w:numId w:val="32"/>
        </w:numPr>
      </w:pPr>
      <w:r w:rsidRPr="004D614E">
        <w:t xml:space="preserve">Kris Ludwig – will send out </w:t>
      </w:r>
      <w:r>
        <w:t>a</w:t>
      </w:r>
      <w:r w:rsidRPr="004D614E">
        <w:t xml:space="preserve"> two</w:t>
      </w:r>
      <w:r>
        <w:t>-</w:t>
      </w:r>
      <w:r w:rsidRPr="004D614E">
        <w:t xml:space="preserve">pager </w:t>
      </w:r>
      <w:r w:rsidR="004D39E0">
        <w:t xml:space="preserve">(PowerPoint slides) </w:t>
      </w:r>
      <w:r>
        <w:t xml:space="preserve">on SRST </w:t>
      </w:r>
      <w:r w:rsidRPr="004D614E">
        <w:t>to us after the meeting</w:t>
      </w:r>
    </w:p>
    <w:p w14:paraId="776FD3C7" w14:textId="68B78D00" w:rsidR="00402D8A" w:rsidRDefault="00402D8A" w:rsidP="00B1011E">
      <w:pPr>
        <w:pStyle w:val="ListParagraph"/>
        <w:numPr>
          <w:ilvl w:val="0"/>
          <w:numId w:val="32"/>
        </w:numPr>
      </w:pPr>
      <w:r>
        <w:t xml:space="preserve">Alice </w:t>
      </w:r>
      <w:proofErr w:type="spellStart"/>
      <w:r>
        <w:t>Pennaz</w:t>
      </w:r>
      <w:proofErr w:type="spellEnd"/>
      <w:r>
        <w:t xml:space="preserve"> - to share some basic information on </w:t>
      </w:r>
      <w:r w:rsidR="0093339A">
        <w:t>S</w:t>
      </w:r>
      <w:r>
        <w:t>end</w:t>
      </w:r>
      <w:r w:rsidR="0093339A">
        <w:t>ai</w:t>
      </w:r>
      <w:r>
        <w:t xml:space="preserve"> report</w:t>
      </w:r>
      <w:r w:rsidR="001A3D08">
        <w:t>. This was provided during the meeting:</w:t>
      </w:r>
    </w:p>
    <w:p w14:paraId="181C6B1D" w14:textId="77777777" w:rsidR="001A3D08" w:rsidRDefault="00000000" w:rsidP="001A3D08">
      <w:pPr>
        <w:pStyle w:val="ListParagraph"/>
        <w:numPr>
          <w:ilvl w:val="1"/>
          <w:numId w:val="32"/>
        </w:numPr>
      </w:pPr>
      <w:hyperlink r:id="rId9" w:history="1">
        <w:r w:rsidR="001A3D08" w:rsidRPr="004855EF">
          <w:rPr>
            <w:rStyle w:val="Hyperlink"/>
          </w:rPr>
          <w:t>https://sendaimonitor.undrr.org/</w:t>
        </w:r>
      </w:hyperlink>
      <w:r w:rsidR="001A3D08">
        <w:t xml:space="preserve"> </w:t>
      </w:r>
    </w:p>
    <w:p w14:paraId="1545E7B8" w14:textId="77777777" w:rsidR="001A3D08" w:rsidRDefault="00000000" w:rsidP="001A3D08">
      <w:pPr>
        <w:pStyle w:val="ListParagraph"/>
        <w:numPr>
          <w:ilvl w:val="1"/>
          <w:numId w:val="32"/>
        </w:numPr>
      </w:pPr>
      <w:hyperlink r:id="rId10" w:history="1">
        <w:r w:rsidR="001A3D08" w:rsidRPr="004855EF">
          <w:rPr>
            <w:rStyle w:val="Hyperlink"/>
          </w:rPr>
          <w:t>https://www.undrr.org/publication/technical-guidance-monitoring-and-reporting-progress-achieving-global-targets-sendai</w:t>
        </w:r>
      </w:hyperlink>
      <w:r w:rsidR="001A3D08">
        <w:t xml:space="preserve"> </w:t>
      </w:r>
    </w:p>
    <w:p w14:paraId="35D72974" w14:textId="77777777" w:rsidR="0007305B" w:rsidRDefault="0007305B" w:rsidP="0007305B">
      <w:pPr>
        <w:pStyle w:val="ListParagraph"/>
        <w:numPr>
          <w:ilvl w:val="0"/>
          <w:numId w:val="32"/>
        </w:numPr>
      </w:pPr>
      <w:r>
        <w:t>Ken will invite people from the meeting to a Teams Space – Hazards and Natural Capital Accounting. May look into creating a SharePoint site as well but there may be accessibility issues for some agencies.</w:t>
      </w:r>
    </w:p>
    <w:p w14:paraId="1A5E160B" w14:textId="77777777" w:rsidR="0007305B" w:rsidRDefault="0007305B" w:rsidP="0007305B">
      <w:pPr>
        <w:pStyle w:val="ListParagraph"/>
        <w:numPr>
          <w:ilvl w:val="0"/>
          <w:numId w:val="32"/>
        </w:numPr>
      </w:pPr>
      <w:r>
        <w:t>Ken and others will work on a draft timeline for the group’s feedback by our next meeting.</w:t>
      </w:r>
    </w:p>
    <w:p w14:paraId="268061BD" w14:textId="77777777" w:rsidR="00402D8A" w:rsidRDefault="00402D8A" w:rsidP="00402D8A">
      <w:r w:rsidRPr="00402D8A">
        <w:rPr>
          <w:u w:val="single"/>
        </w:rPr>
        <w:t>Next steps</w:t>
      </w:r>
      <w:r>
        <w:t>:</w:t>
      </w:r>
    </w:p>
    <w:p w14:paraId="26325CEA" w14:textId="77777777" w:rsidR="00684EBF" w:rsidRDefault="00684EBF" w:rsidP="00684EBF">
      <w:pPr>
        <w:pStyle w:val="ListParagraph"/>
        <w:numPr>
          <w:ilvl w:val="0"/>
          <w:numId w:val="33"/>
        </w:numPr>
      </w:pPr>
      <w:r>
        <w:t>Our next meeting is scheduled for October 10</w:t>
      </w:r>
      <w:r w:rsidRPr="00684EBF">
        <w:rPr>
          <w:vertAlign w:val="superscript"/>
        </w:rPr>
        <w:t>th</w:t>
      </w:r>
      <w:r>
        <w:t>.</w:t>
      </w:r>
      <w:r w:rsidRPr="00684EBF">
        <w:t xml:space="preserve"> </w:t>
      </w:r>
      <w:r>
        <w:t xml:space="preserve">We plan to keep the current meeting time and meet bi-weekly. </w:t>
      </w:r>
    </w:p>
    <w:p w14:paraId="75233AE5" w14:textId="77777777" w:rsidR="00402D8A" w:rsidRDefault="00402D8A" w:rsidP="00402D8A">
      <w:pPr>
        <w:pStyle w:val="ListParagraph"/>
        <w:numPr>
          <w:ilvl w:val="0"/>
          <w:numId w:val="33"/>
        </w:numPr>
      </w:pPr>
      <w:r>
        <w:t>Draft charge attached to agenda</w:t>
      </w:r>
      <w:r w:rsidR="001A3D08">
        <w:t>.</w:t>
      </w:r>
    </w:p>
    <w:p w14:paraId="639764BE" w14:textId="77777777" w:rsidR="00402D8A" w:rsidRDefault="00402D8A" w:rsidP="00684EBF">
      <w:pPr>
        <w:pStyle w:val="ListParagraph"/>
        <w:numPr>
          <w:ilvl w:val="1"/>
          <w:numId w:val="33"/>
        </w:numPr>
      </w:pPr>
      <w:r>
        <w:t>Comment and review to see if we are missing anything before our next meeting</w:t>
      </w:r>
      <w:r w:rsidR="00684EBF">
        <w:t>.</w:t>
      </w:r>
      <w:r>
        <w:t xml:space="preserve"> </w:t>
      </w:r>
    </w:p>
    <w:p w14:paraId="4200A91C" w14:textId="77777777" w:rsidR="00402D8A" w:rsidRDefault="00402D8A" w:rsidP="00402D8A">
      <w:pPr>
        <w:pStyle w:val="ListParagraph"/>
        <w:numPr>
          <w:ilvl w:val="0"/>
          <w:numId w:val="33"/>
        </w:numPr>
      </w:pPr>
      <w:r>
        <w:t>Useful for some of us who have conducted relevant research on natural capital accounting to present at future meetings.</w:t>
      </w:r>
    </w:p>
    <w:sectPr w:rsidR="00402D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58F"/>
    <w:multiLevelType w:val="hybridMultilevel"/>
    <w:tmpl w:val="60564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A34A1"/>
    <w:multiLevelType w:val="hybridMultilevel"/>
    <w:tmpl w:val="C8B42170"/>
    <w:lvl w:ilvl="0" w:tplc="6FB26F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42754"/>
    <w:multiLevelType w:val="hybridMultilevel"/>
    <w:tmpl w:val="D3E221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DB7267"/>
    <w:multiLevelType w:val="hybridMultilevel"/>
    <w:tmpl w:val="4C6058D2"/>
    <w:lvl w:ilvl="0" w:tplc="0E78752E">
      <w:start w:val="1"/>
      <w:numFmt w:val="bullet"/>
      <w:lvlText w:val="•"/>
      <w:lvlJc w:val="left"/>
      <w:pPr>
        <w:ind w:left="720" w:hanging="360"/>
      </w:pPr>
      <w:rPr>
        <w:rFonts w:ascii="Rockwell" w:hAnsi="Rockwel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9AD"/>
    <w:multiLevelType w:val="hybridMultilevel"/>
    <w:tmpl w:val="7A72C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D3864"/>
    <w:multiLevelType w:val="hybridMultilevel"/>
    <w:tmpl w:val="0F1A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70195"/>
    <w:multiLevelType w:val="hybridMultilevel"/>
    <w:tmpl w:val="DE587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51644"/>
    <w:multiLevelType w:val="hybridMultilevel"/>
    <w:tmpl w:val="B18E1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EE4242"/>
    <w:multiLevelType w:val="hybridMultilevel"/>
    <w:tmpl w:val="4D80B2F6"/>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27227FFC"/>
    <w:multiLevelType w:val="hybridMultilevel"/>
    <w:tmpl w:val="8932E9C6"/>
    <w:lvl w:ilvl="0" w:tplc="0E78752E">
      <w:start w:val="1"/>
      <w:numFmt w:val="bullet"/>
      <w:lvlText w:val="•"/>
      <w:lvlJc w:val="left"/>
      <w:pPr>
        <w:ind w:left="720" w:hanging="360"/>
      </w:pPr>
      <w:rPr>
        <w:rFonts w:ascii="Rockwell" w:hAnsi="Rockwel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1EA0"/>
    <w:multiLevelType w:val="hybridMultilevel"/>
    <w:tmpl w:val="341A4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B3318"/>
    <w:multiLevelType w:val="hybridMultilevel"/>
    <w:tmpl w:val="A4FE1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CC1E3C"/>
    <w:multiLevelType w:val="hybridMultilevel"/>
    <w:tmpl w:val="35846FF6"/>
    <w:lvl w:ilvl="0" w:tplc="0E78752E">
      <w:start w:val="1"/>
      <w:numFmt w:val="bullet"/>
      <w:lvlText w:val="•"/>
      <w:lvlJc w:val="left"/>
      <w:pPr>
        <w:ind w:left="720" w:hanging="360"/>
      </w:pPr>
      <w:rPr>
        <w:rFonts w:ascii="Rockwell" w:hAnsi="Rockwe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62176"/>
    <w:multiLevelType w:val="hybridMultilevel"/>
    <w:tmpl w:val="E664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EF76D2"/>
    <w:multiLevelType w:val="hybridMultilevel"/>
    <w:tmpl w:val="29ECC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63BA9"/>
    <w:multiLevelType w:val="hybridMultilevel"/>
    <w:tmpl w:val="E084B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F3CC8"/>
    <w:multiLevelType w:val="hybridMultilevel"/>
    <w:tmpl w:val="2E2C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E0565"/>
    <w:multiLevelType w:val="hybridMultilevel"/>
    <w:tmpl w:val="5562E94E"/>
    <w:lvl w:ilvl="0" w:tplc="0E78752E">
      <w:start w:val="1"/>
      <w:numFmt w:val="bullet"/>
      <w:lvlText w:val="•"/>
      <w:lvlJc w:val="left"/>
      <w:pPr>
        <w:ind w:left="720" w:hanging="360"/>
      </w:pPr>
      <w:rPr>
        <w:rFonts w:ascii="Rockwell" w:hAnsi="Rockwel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030126"/>
    <w:multiLevelType w:val="hybridMultilevel"/>
    <w:tmpl w:val="86A01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C75FC"/>
    <w:multiLevelType w:val="hybridMultilevel"/>
    <w:tmpl w:val="130C34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EC61ED"/>
    <w:multiLevelType w:val="hybridMultilevel"/>
    <w:tmpl w:val="08E6B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D34310"/>
    <w:multiLevelType w:val="hybridMultilevel"/>
    <w:tmpl w:val="11DC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912CEF"/>
    <w:multiLevelType w:val="hybridMultilevel"/>
    <w:tmpl w:val="FC66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F278B"/>
    <w:multiLevelType w:val="hybridMultilevel"/>
    <w:tmpl w:val="71C85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A6802"/>
    <w:multiLevelType w:val="hybridMultilevel"/>
    <w:tmpl w:val="E2D809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56B0A03"/>
    <w:multiLevelType w:val="hybridMultilevel"/>
    <w:tmpl w:val="7742829E"/>
    <w:lvl w:ilvl="0" w:tplc="0E78752E">
      <w:start w:val="1"/>
      <w:numFmt w:val="bullet"/>
      <w:lvlText w:val="•"/>
      <w:lvlJc w:val="left"/>
      <w:pPr>
        <w:ind w:left="720" w:hanging="360"/>
      </w:pPr>
      <w:rPr>
        <w:rFonts w:ascii="Rockwell" w:hAnsi="Rockwel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756F41"/>
    <w:multiLevelType w:val="hybridMultilevel"/>
    <w:tmpl w:val="CEB46BA0"/>
    <w:lvl w:ilvl="0" w:tplc="6FB26FF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8FD0771"/>
    <w:multiLevelType w:val="hybridMultilevel"/>
    <w:tmpl w:val="5C8AAE8E"/>
    <w:lvl w:ilvl="0" w:tplc="0E78752E">
      <w:start w:val="1"/>
      <w:numFmt w:val="bullet"/>
      <w:lvlText w:val="•"/>
      <w:lvlJc w:val="left"/>
      <w:pPr>
        <w:ind w:left="720" w:hanging="360"/>
      </w:pPr>
      <w:rPr>
        <w:rFonts w:ascii="Rockwell" w:hAnsi="Rockwe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16A25"/>
    <w:multiLevelType w:val="hybridMultilevel"/>
    <w:tmpl w:val="9C90D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4B36F3"/>
    <w:multiLevelType w:val="hybridMultilevel"/>
    <w:tmpl w:val="8CE46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3505AD"/>
    <w:multiLevelType w:val="hybridMultilevel"/>
    <w:tmpl w:val="E35A9F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18123F"/>
    <w:multiLevelType w:val="hybridMultilevel"/>
    <w:tmpl w:val="3FE0D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5328804">
    <w:abstractNumId w:val="11"/>
  </w:num>
  <w:num w:numId="2" w16cid:durableId="1042678013">
    <w:abstractNumId w:val="11"/>
  </w:num>
  <w:num w:numId="3" w16cid:durableId="485171090">
    <w:abstractNumId w:val="15"/>
  </w:num>
  <w:num w:numId="4" w16cid:durableId="317535756">
    <w:abstractNumId w:val="6"/>
  </w:num>
  <w:num w:numId="5" w16cid:durableId="1574927754">
    <w:abstractNumId w:val="22"/>
  </w:num>
  <w:num w:numId="6" w16cid:durableId="1467241349">
    <w:abstractNumId w:val="7"/>
  </w:num>
  <w:num w:numId="7" w16cid:durableId="1138765651">
    <w:abstractNumId w:val="10"/>
  </w:num>
  <w:num w:numId="8" w16cid:durableId="1939439424">
    <w:abstractNumId w:val="21"/>
  </w:num>
  <w:num w:numId="9" w16cid:durableId="648562642">
    <w:abstractNumId w:val="24"/>
  </w:num>
  <w:num w:numId="10" w16cid:durableId="1098410703">
    <w:abstractNumId w:val="2"/>
  </w:num>
  <w:num w:numId="11" w16cid:durableId="1147434188">
    <w:abstractNumId w:val="1"/>
  </w:num>
  <w:num w:numId="12" w16cid:durableId="1450009552">
    <w:abstractNumId w:val="26"/>
  </w:num>
  <w:num w:numId="13" w16cid:durableId="568735437">
    <w:abstractNumId w:val="19"/>
  </w:num>
  <w:num w:numId="14" w16cid:durableId="1843202803">
    <w:abstractNumId w:val="31"/>
  </w:num>
  <w:num w:numId="15" w16cid:durableId="952829453">
    <w:abstractNumId w:val="29"/>
  </w:num>
  <w:num w:numId="16" w16cid:durableId="685400229">
    <w:abstractNumId w:val="30"/>
  </w:num>
  <w:num w:numId="17" w16cid:durableId="2047218082">
    <w:abstractNumId w:val="16"/>
  </w:num>
  <w:num w:numId="18" w16cid:durableId="145365405">
    <w:abstractNumId w:val="27"/>
  </w:num>
  <w:num w:numId="19" w16cid:durableId="600332283">
    <w:abstractNumId w:val="17"/>
  </w:num>
  <w:num w:numId="20" w16cid:durableId="49421529">
    <w:abstractNumId w:val="9"/>
  </w:num>
  <w:num w:numId="21" w16cid:durableId="197547009">
    <w:abstractNumId w:val="3"/>
  </w:num>
  <w:num w:numId="22" w16cid:durableId="159932764">
    <w:abstractNumId w:val="25"/>
  </w:num>
  <w:num w:numId="23" w16cid:durableId="2118021309">
    <w:abstractNumId w:val="23"/>
  </w:num>
  <w:num w:numId="24" w16cid:durableId="1486899620">
    <w:abstractNumId w:val="12"/>
  </w:num>
  <w:num w:numId="25" w16cid:durableId="2119522347">
    <w:abstractNumId w:val="28"/>
  </w:num>
  <w:num w:numId="26" w16cid:durableId="679159256">
    <w:abstractNumId w:val="14"/>
  </w:num>
  <w:num w:numId="27" w16cid:durableId="653071019">
    <w:abstractNumId w:val="8"/>
  </w:num>
  <w:num w:numId="28" w16cid:durableId="2016180139">
    <w:abstractNumId w:val="5"/>
  </w:num>
  <w:num w:numId="29" w16cid:durableId="87704243">
    <w:abstractNumId w:val="20"/>
  </w:num>
  <w:num w:numId="30" w16cid:durableId="796220274">
    <w:abstractNumId w:val="13"/>
  </w:num>
  <w:num w:numId="31" w16cid:durableId="2083940129">
    <w:abstractNumId w:val="4"/>
  </w:num>
  <w:num w:numId="32" w16cid:durableId="2135176224">
    <w:abstractNumId w:val="0"/>
  </w:num>
  <w:num w:numId="33" w16cid:durableId="67275599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492"/>
    <w:rsid w:val="0007305B"/>
    <w:rsid w:val="000C1206"/>
    <w:rsid w:val="000D1432"/>
    <w:rsid w:val="000E3858"/>
    <w:rsid w:val="0014022E"/>
    <w:rsid w:val="001A3D08"/>
    <w:rsid w:val="001B228B"/>
    <w:rsid w:val="0021001E"/>
    <w:rsid w:val="002639A3"/>
    <w:rsid w:val="002B3B1A"/>
    <w:rsid w:val="003456C6"/>
    <w:rsid w:val="003A10F2"/>
    <w:rsid w:val="00402D8A"/>
    <w:rsid w:val="004D39E0"/>
    <w:rsid w:val="004D614E"/>
    <w:rsid w:val="004E29E3"/>
    <w:rsid w:val="004F5F14"/>
    <w:rsid w:val="005821E7"/>
    <w:rsid w:val="006043B8"/>
    <w:rsid w:val="0062334D"/>
    <w:rsid w:val="00645FAB"/>
    <w:rsid w:val="00684EBF"/>
    <w:rsid w:val="006F1B4B"/>
    <w:rsid w:val="007B7138"/>
    <w:rsid w:val="008973F6"/>
    <w:rsid w:val="0093339A"/>
    <w:rsid w:val="009462BE"/>
    <w:rsid w:val="00946DE3"/>
    <w:rsid w:val="00963B6A"/>
    <w:rsid w:val="009A1400"/>
    <w:rsid w:val="00A57F5F"/>
    <w:rsid w:val="00A85201"/>
    <w:rsid w:val="00B1011E"/>
    <w:rsid w:val="00B25CBB"/>
    <w:rsid w:val="00BC5BDF"/>
    <w:rsid w:val="00BF0CAC"/>
    <w:rsid w:val="00C04103"/>
    <w:rsid w:val="00C62E2D"/>
    <w:rsid w:val="00C6743C"/>
    <w:rsid w:val="00E634BA"/>
    <w:rsid w:val="00E65C5F"/>
    <w:rsid w:val="00ED153C"/>
    <w:rsid w:val="00EF2090"/>
    <w:rsid w:val="00F02111"/>
    <w:rsid w:val="00F3019A"/>
    <w:rsid w:val="00F77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B4543"/>
  <w15:chartTrackingRefBased/>
  <w15:docId w15:val="{656285C5-78E4-4450-8CD7-F86AB76CA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F1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5F14"/>
    <w:pPr>
      <w:spacing w:after="0" w:line="240" w:lineRule="auto"/>
      <w:ind w:left="720"/>
    </w:pPr>
    <w:rPr>
      <w:rFonts w:cs="Calibri"/>
    </w:rPr>
  </w:style>
  <w:style w:type="paragraph" w:customStyle="1" w:styleId="Style1">
    <w:name w:val="Style1"/>
    <w:basedOn w:val="Normal"/>
    <w:link w:val="Style1Char"/>
    <w:qFormat/>
    <w:rsid w:val="004F5F14"/>
    <w:pPr>
      <w:spacing w:after="0"/>
      <w:ind w:left="144"/>
    </w:pPr>
    <w:rPr>
      <w:rFonts w:cs="Times New Roman"/>
      <w:b/>
    </w:rPr>
  </w:style>
  <w:style w:type="character" w:customStyle="1" w:styleId="Style1Char">
    <w:name w:val="Style1 Char"/>
    <w:basedOn w:val="DefaultParagraphFont"/>
    <w:link w:val="Style1"/>
    <w:rsid w:val="004F5F14"/>
    <w:rPr>
      <w:rFonts w:ascii="Times New Roman" w:hAnsi="Times New Roman" w:cs="Times New Roman"/>
      <w:b/>
      <w:sz w:val="24"/>
    </w:rPr>
  </w:style>
  <w:style w:type="table" w:styleId="TableGrid">
    <w:name w:val="Table Grid"/>
    <w:basedOn w:val="TableNormal"/>
    <w:uiPriority w:val="39"/>
    <w:rsid w:val="00B10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A3D08"/>
    <w:rPr>
      <w:color w:val="0563C1" w:themeColor="hyperlink"/>
      <w:u w:val="single"/>
    </w:rPr>
  </w:style>
  <w:style w:type="character" w:styleId="UnresolvedMention">
    <w:name w:val="Unresolved Mention"/>
    <w:basedOn w:val="DefaultParagraphFont"/>
    <w:uiPriority w:val="99"/>
    <w:semiHidden/>
    <w:unhideWhenUsed/>
    <w:rsid w:val="001A3D08"/>
    <w:rPr>
      <w:color w:val="605E5C"/>
      <w:shd w:val="clear" w:color="auto" w:fill="E1DFDD"/>
    </w:rPr>
  </w:style>
  <w:style w:type="character" w:customStyle="1" w:styleId="ky2igmncmogjharherah">
    <w:name w:val="ky2igmncmogjharherah"/>
    <w:basedOn w:val="DefaultParagraphFont"/>
    <w:rsid w:val="00263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178328">
      <w:bodyDiv w:val="1"/>
      <w:marLeft w:val="0"/>
      <w:marRight w:val="0"/>
      <w:marTop w:val="0"/>
      <w:marBottom w:val="0"/>
      <w:divBdr>
        <w:top w:val="none" w:sz="0" w:space="0" w:color="auto"/>
        <w:left w:val="none" w:sz="0" w:space="0" w:color="auto"/>
        <w:bottom w:val="none" w:sz="0" w:space="0" w:color="auto"/>
        <w:right w:val="none" w:sz="0" w:space="0" w:color="auto"/>
      </w:divBdr>
    </w:div>
    <w:div w:id="180495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dr.gov/interagency_groups.htm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undrr.org/publication/technical-guidance-monitoring-and-reporting-progress-achieving-global-targets-sendai" TargetMode="External"/><Relationship Id="rId4" Type="http://schemas.openxmlformats.org/officeDocument/2006/relationships/numbering" Target="numbering.xml"/><Relationship Id="rId9" Type="http://schemas.openxmlformats.org/officeDocument/2006/relationships/hyperlink" Target="https://sendaimonitor.undr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70499787F7DF4FBC4BC74C3B0DF53A" ma:contentTypeVersion="6" ma:contentTypeDescription="Create a new document." ma:contentTypeScope="" ma:versionID="ca7ae1142045d7c38217f17a724e042f">
  <xsd:schema xmlns:xsd="http://www.w3.org/2001/XMLSchema" xmlns:xs="http://www.w3.org/2001/XMLSchema" xmlns:p="http://schemas.microsoft.com/office/2006/metadata/properties" xmlns:ns2="5bc1dc30-cb0a-48b3-913c-11ee569cb733" xmlns:ns3="9e27e62e-4c1d-4efb-a30b-edc4c6e72291" targetNamespace="http://schemas.microsoft.com/office/2006/metadata/properties" ma:root="true" ma:fieldsID="ba60442dbbb0752a15a24f6504c48f31" ns2:_="" ns3:_="">
    <xsd:import namespace="5bc1dc30-cb0a-48b3-913c-11ee569cb733"/>
    <xsd:import namespace="9e27e62e-4c1d-4efb-a30b-edc4c6e722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1dc30-cb0a-48b3-913c-11ee569cb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7e62e-4c1d-4efb-a30b-edc4c6e722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6E4707-FC6B-4BB3-8018-4FB45F5BA4BD}">
  <ds:schemaRefs>
    <ds:schemaRef ds:uri="http://schemas.microsoft.com/sharepoint/v3/contenttype/forms"/>
  </ds:schemaRefs>
</ds:datastoreItem>
</file>

<file path=customXml/itemProps2.xml><?xml version="1.0" encoding="utf-8"?>
<ds:datastoreItem xmlns:ds="http://schemas.openxmlformats.org/officeDocument/2006/customXml" ds:itemID="{028B907F-9660-4C6C-BDA0-ACF41E1F7821}"/>
</file>

<file path=customXml/itemProps3.xml><?xml version="1.0" encoding="utf-8"?>
<ds:datastoreItem xmlns:ds="http://schemas.openxmlformats.org/officeDocument/2006/customXml" ds:itemID="{2C3841A1-D9D5-4D6E-A3A6-68161C8871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Institute for Defense Analyses</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Cunningham, Allison T "Allie"</dc:creator>
  <cp:keywords/>
  <dc:description/>
  <cp:lastModifiedBy>Crow</cp:lastModifiedBy>
  <cp:revision>18</cp:revision>
  <dcterms:created xsi:type="dcterms:W3CDTF">2023-09-26T14:39:00Z</dcterms:created>
  <dcterms:modified xsi:type="dcterms:W3CDTF">2023-11-07T18:48:00Z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0x0101007070499787F7DF4FBC4BC74C3B0DF53A</vt:lpwstr>
  </property>
</Properties>
</file>